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DE67BD" w:rsidRPr="00942FA3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942FA3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DE67BD" w:rsidRPr="00942FA3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942FA3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DE67BD" w:rsidRPr="00942FA3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4D55887B" w:rsidR="00A71C2E" w:rsidRPr="00942FA3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03040E"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</w:t>
            </w:r>
            <w:r w:rsidR="00DE67BD"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DE67BD" w:rsidRPr="00942FA3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942FA3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DE67BD" w:rsidRPr="00942FA3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942FA3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42FA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942FA3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6B5EC784" w:rsidR="00A71C2E" w:rsidRPr="00942FA3" w:rsidRDefault="00A71C2E" w:rsidP="019FDC4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998405" w14:textId="77777777" w:rsidR="00A71C2E" w:rsidRPr="00942FA3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942FA3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42FA3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6561BDEF" w:rsidR="00A71C2E" w:rsidRPr="00942FA3" w:rsidRDefault="004862DA" w:rsidP="771EEFA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  <w:r w:rsidRPr="00942FA3">
        <w:rPr>
          <w:rFonts w:ascii="Verdana" w:hAnsi="Verdana"/>
          <w:sz w:val="20"/>
          <w:szCs w:val="20"/>
          <w:lang w:val="bg-BG"/>
        </w:rPr>
        <w:t>0</w:t>
      </w:r>
      <w:r w:rsidR="005D40A7" w:rsidRPr="00942FA3">
        <w:rPr>
          <w:rFonts w:ascii="Verdana" w:hAnsi="Verdana"/>
          <w:sz w:val="20"/>
          <w:szCs w:val="20"/>
          <w:lang w:val="bg-BG"/>
        </w:rPr>
        <w:t>7</w:t>
      </w:r>
      <w:r w:rsidR="006D405D" w:rsidRPr="00942FA3">
        <w:rPr>
          <w:rFonts w:ascii="Verdana" w:hAnsi="Verdana"/>
          <w:sz w:val="20"/>
          <w:szCs w:val="20"/>
          <w:lang w:val="bg-BG"/>
        </w:rPr>
        <w:t>.0</w:t>
      </w:r>
      <w:r w:rsidRPr="00942FA3">
        <w:rPr>
          <w:rFonts w:ascii="Verdana" w:hAnsi="Verdana"/>
          <w:sz w:val="20"/>
          <w:szCs w:val="20"/>
          <w:lang w:val="bg-BG"/>
        </w:rPr>
        <w:t>2.</w:t>
      </w:r>
      <w:r w:rsidR="00A71C2E" w:rsidRPr="00942FA3">
        <w:rPr>
          <w:rFonts w:ascii="Verdana" w:hAnsi="Verdana"/>
          <w:sz w:val="20"/>
          <w:szCs w:val="20"/>
          <w:lang w:val="bg-BG"/>
        </w:rPr>
        <w:t>202</w:t>
      </w:r>
      <w:r w:rsidR="006D405D" w:rsidRPr="00942FA3">
        <w:rPr>
          <w:rFonts w:ascii="Verdana" w:hAnsi="Verdana"/>
          <w:sz w:val="20"/>
          <w:szCs w:val="20"/>
          <w:lang w:val="bg-BG"/>
        </w:rPr>
        <w:t>5</w:t>
      </w:r>
      <w:r w:rsidR="1B30448F" w:rsidRPr="00942FA3">
        <w:rPr>
          <w:rFonts w:ascii="Verdana" w:hAnsi="Verdana"/>
          <w:sz w:val="20"/>
          <w:szCs w:val="20"/>
          <w:lang w:val="bg-BG"/>
        </w:rPr>
        <w:t xml:space="preserve"> </w:t>
      </w:r>
      <w:r w:rsidR="00A71C2E" w:rsidRPr="00942FA3">
        <w:rPr>
          <w:rFonts w:ascii="Verdana" w:hAnsi="Verdana"/>
          <w:sz w:val="20"/>
          <w:szCs w:val="20"/>
          <w:lang w:val="bg-BG"/>
        </w:rPr>
        <w:t>г.</w:t>
      </w:r>
    </w:p>
    <w:p w14:paraId="2C60654F" w14:textId="65B34CC8" w:rsidR="00A71C2E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2A959037" w14:textId="77777777" w:rsidR="000713EB" w:rsidRPr="00942FA3" w:rsidRDefault="000713EB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AD6565B" w14:textId="0329DA75" w:rsidR="008937B7" w:rsidRPr="00942FA3" w:rsidRDefault="17536B5C" w:rsidP="00DE67BD">
      <w:pPr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942FA3">
        <w:rPr>
          <w:rFonts w:ascii="Verdana" w:eastAsia="Verdana" w:hAnsi="Verdana" w:cs="Verdana"/>
          <w:b/>
          <w:bCs/>
          <w:sz w:val="24"/>
          <w:szCs w:val="24"/>
          <w:lang w:val="bg-BG"/>
        </w:rPr>
        <w:t>Samsung Galaxy S25 Ultra, S25+ и S25 – избери своя фаворит с 0% лихва</w:t>
      </w:r>
      <w:r w:rsidR="00FE097B" w:rsidRPr="00942FA3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на лизинг от А1</w:t>
      </w:r>
    </w:p>
    <w:p w14:paraId="62C74425" w14:textId="2F9B38F1" w:rsidR="00B63B36" w:rsidRPr="00942FA3" w:rsidRDefault="00DE67BD" w:rsidP="00DE67BD">
      <w:pPr>
        <w:jc w:val="both"/>
        <w:rPr>
          <w:rFonts w:ascii="Verdana" w:hAnsi="Verdana"/>
          <w:i/>
          <w:sz w:val="24"/>
          <w:szCs w:val="24"/>
          <w:lang w:val="bg-BG" w:eastAsia="bg-BG"/>
        </w:rPr>
      </w:pPr>
      <w:r w:rsidRPr="00942FA3">
        <w:rPr>
          <w:rFonts w:ascii="Verdana" w:hAnsi="Verdana" w:cs="Tahoma"/>
          <w:b/>
          <w:noProof/>
          <w:color w:val="000000"/>
          <w:sz w:val="20"/>
          <w:szCs w:val="20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2C30" wp14:editId="6FC6377A">
                <wp:simplePos x="0" y="0"/>
                <wp:positionH relativeFrom="margin">
                  <wp:posOffset>-54321</wp:posOffset>
                </wp:positionH>
                <wp:positionV relativeFrom="paragraph">
                  <wp:posOffset>143472</wp:posOffset>
                </wp:positionV>
                <wp:extent cx="6179820" cy="1457608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457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4E86" id="Rectangle 2" o:spid="_x0000_s1026" style="position:absolute;margin-left:-4.3pt;margin-top:11.3pt;width:486.6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7EFB97D8" w14:textId="05E7D9CA" w:rsidR="007F2191" w:rsidRPr="00942FA3" w:rsidRDefault="6240FAA9" w:rsidP="00942FA3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От 7 февруари до 7 март </w:t>
      </w:r>
      <w:r w:rsidR="00683697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смартфоните от новата Galaxy S25 серия </w:t>
      </w:r>
      <w:r w:rsidR="7108CECF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с</w:t>
      </w:r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а достъпни на лизинг</w:t>
      </w:r>
      <w:r w:rsidR="00683697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 за 36 месеца и</w:t>
      </w:r>
      <w:r w:rsidR="3512FC59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 </w:t>
      </w:r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без оскъпяване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r w:rsidR="50881D54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с план </w:t>
      </w:r>
      <w:r w:rsidR="00DE67BD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>от А1.</w:t>
      </w:r>
    </w:p>
    <w:p w14:paraId="17671539" w14:textId="72AD15F6" w:rsidR="6A9108B8" w:rsidRPr="00942FA3" w:rsidRDefault="6A9108B8" w:rsidP="00942FA3">
      <w:pPr>
        <w:pStyle w:val="ListParagraph"/>
        <w:numPr>
          <w:ilvl w:val="0"/>
          <w:numId w:val="2"/>
        </w:numPr>
        <w:jc w:val="both"/>
        <w:rPr>
          <w:rFonts w:ascii="Verdana" w:eastAsia="Verdana" w:hAnsi="Verdana" w:cs="Verdana"/>
          <w:i/>
          <w:iCs/>
          <w:sz w:val="20"/>
          <w:szCs w:val="20"/>
          <w:lang w:val="bg-BG"/>
        </w:rPr>
      </w:pPr>
      <w:bookmarkStart w:id="0" w:name="_Hlk181615274"/>
      <w:r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>Вземи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Samsung Galaxy S25 </w:t>
      </w:r>
      <w:r w:rsidR="007D2B2A">
        <w:rPr>
          <w:rFonts w:ascii="Verdana" w:eastAsia="Verdana" w:hAnsi="Verdana" w:cs="Verdana"/>
          <w:b/>
          <w:i/>
          <w:iCs/>
          <w:sz w:val="20"/>
          <w:szCs w:val="20"/>
        </w:rPr>
        <w:t>128</w:t>
      </w:r>
      <w:r w:rsidR="007D2B2A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GB</w:t>
      </w:r>
      <w:r w:rsidR="007D2B2A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за </w:t>
      </w:r>
      <w:r w:rsidR="007D2B2A">
        <w:rPr>
          <w:rFonts w:ascii="Verdana" w:eastAsia="Verdana" w:hAnsi="Verdana" w:cs="Verdana"/>
          <w:i/>
          <w:iCs/>
          <w:sz w:val="20"/>
          <w:szCs w:val="20"/>
        </w:rPr>
        <w:t>37</w:t>
      </w:r>
      <w:r w:rsidR="00DB5E0F">
        <w:rPr>
          <w:rFonts w:ascii="Verdana" w:eastAsia="Verdana" w:hAnsi="Verdana" w:cs="Verdana"/>
          <w:i/>
          <w:iCs/>
          <w:sz w:val="20"/>
          <w:szCs w:val="20"/>
          <w:lang w:val="bg-BG"/>
        </w:rPr>
        <w:t>,</w:t>
      </w:r>
      <w:r w:rsidR="007D2B2A">
        <w:rPr>
          <w:rFonts w:ascii="Verdana" w:eastAsia="Verdana" w:hAnsi="Verdana" w:cs="Verdana"/>
          <w:i/>
          <w:iCs/>
          <w:sz w:val="20"/>
          <w:szCs w:val="20"/>
        </w:rPr>
        <w:t>44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лева</w:t>
      </w:r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за 36 месеца и план </w:t>
      </w:r>
      <w:proofErr w:type="spellStart"/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>Unlimited</w:t>
      </w:r>
      <w:proofErr w:type="spellEnd"/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proofErr w:type="spellStart"/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>Ultra</w:t>
      </w:r>
      <w:proofErr w:type="spellEnd"/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или </w:t>
      </w:r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Samsung </w:t>
      </w:r>
      <w:proofErr w:type="spellStart"/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Galaxy</w:t>
      </w:r>
      <w:proofErr w:type="spellEnd"/>
      <w:r w:rsidR="00A97E1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 S25+ 256GB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– за </w:t>
      </w:r>
      <w:r w:rsidR="00942FA3" w:rsidRPr="00942FA3">
        <w:rPr>
          <w:rFonts w:ascii="Verdana" w:eastAsia="Verdana" w:hAnsi="Verdana" w:cs="Verdana"/>
          <w:i/>
          <w:sz w:val="20"/>
          <w:szCs w:val="20"/>
          <w:lang w:val="bg-BG"/>
        </w:rPr>
        <w:t>47,76</w:t>
      </w:r>
      <w:r w:rsidR="00A97E13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лева на месец при същите условия.</w:t>
      </w:r>
    </w:p>
    <w:p w14:paraId="26D0D15D" w14:textId="7B05BFC0" w:rsidR="00683697" w:rsidRPr="00942FA3" w:rsidRDefault="6A9108B8" w:rsidP="00DE67BD">
      <w:pPr>
        <w:pStyle w:val="ListParagraph"/>
        <w:numPr>
          <w:ilvl w:val="0"/>
          <w:numId w:val="2"/>
        </w:numPr>
        <w:jc w:val="both"/>
        <w:rPr>
          <w:rFonts w:ascii="Verdana" w:eastAsia="Arial" w:hAnsi="Verdana" w:cs="Arial"/>
          <w:i/>
          <w:lang w:val="bg-BG"/>
        </w:rPr>
      </w:pPr>
      <w:r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Избери </w:t>
      </w:r>
      <w:r w:rsidR="00683697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Samsung Galaxy S25 Ultra</w:t>
      </w:r>
      <w:r w:rsidR="00942FA3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 xml:space="preserve"> </w:t>
      </w:r>
      <w:r w:rsidR="007D2B2A">
        <w:rPr>
          <w:rFonts w:ascii="Verdana" w:eastAsia="Verdana" w:hAnsi="Verdana" w:cs="Verdana"/>
          <w:b/>
          <w:i/>
          <w:iCs/>
          <w:sz w:val="20"/>
          <w:szCs w:val="20"/>
        </w:rPr>
        <w:t>256</w:t>
      </w:r>
      <w:r w:rsidR="007D2B2A" w:rsidRPr="00B2331E">
        <w:rPr>
          <w:rFonts w:ascii="Verdana" w:eastAsia="Verdana" w:hAnsi="Verdana" w:cs="Verdana"/>
          <w:b/>
          <w:i/>
          <w:iCs/>
          <w:sz w:val="20"/>
          <w:szCs w:val="20"/>
          <w:lang w:val="bg-BG"/>
        </w:rPr>
        <w:t>GB</w:t>
      </w:r>
      <w:r w:rsidR="007D2B2A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</w:t>
      </w:r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срещу </w:t>
      </w:r>
      <w:r w:rsidR="007D2B2A">
        <w:rPr>
          <w:rFonts w:ascii="Verdana" w:eastAsia="Verdana" w:hAnsi="Verdana" w:cs="Verdana"/>
          <w:i/>
          <w:iCs/>
          <w:sz w:val="20"/>
          <w:szCs w:val="20"/>
        </w:rPr>
        <w:t>64</w:t>
      </w:r>
      <w:r w:rsidR="00DB5E0F">
        <w:rPr>
          <w:rFonts w:ascii="Verdana" w:eastAsia="Verdana" w:hAnsi="Verdana" w:cs="Verdana"/>
          <w:i/>
          <w:iCs/>
          <w:sz w:val="20"/>
          <w:szCs w:val="20"/>
          <w:lang w:val="bg-BG"/>
        </w:rPr>
        <w:t>,</w:t>
      </w:r>
      <w:r w:rsidR="007D2B2A">
        <w:rPr>
          <w:rFonts w:ascii="Verdana" w:eastAsia="Verdana" w:hAnsi="Verdana" w:cs="Verdana"/>
          <w:i/>
          <w:iCs/>
          <w:sz w:val="20"/>
          <w:szCs w:val="20"/>
        </w:rPr>
        <w:t>44</w:t>
      </w:r>
      <w:r w:rsidR="00683697" w:rsidRPr="00942FA3">
        <w:rPr>
          <w:rFonts w:ascii="Verdana" w:eastAsia="Verdana" w:hAnsi="Verdana" w:cs="Verdana"/>
          <w:i/>
          <w:iCs/>
          <w:sz w:val="20"/>
          <w:szCs w:val="20"/>
          <w:lang w:val="bg-BG"/>
        </w:rPr>
        <w:t xml:space="preserve"> лева на лизинг за 36 месеца и с 0% лихва.</w:t>
      </w:r>
      <w:bookmarkEnd w:id="0"/>
    </w:p>
    <w:p w14:paraId="5DA9D20D" w14:textId="77777777" w:rsidR="00942FA3" w:rsidRPr="00942FA3" w:rsidRDefault="00942FA3" w:rsidP="00942FA3">
      <w:pPr>
        <w:pStyle w:val="ListParagraph"/>
        <w:jc w:val="both"/>
        <w:rPr>
          <w:rFonts w:ascii="Verdana" w:eastAsia="Arial" w:hAnsi="Verdana" w:cs="Arial"/>
          <w:i/>
          <w:lang w:val="bg-BG"/>
        </w:rPr>
      </w:pPr>
    </w:p>
    <w:p w14:paraId="2A9F2ED9" w14:textId="1A3F0055" w:rsidR="00683697" w:rsidRPr="00942FA3" w:rsidRDefault="00712354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sz w:val="20"/>
          <w:szCs w:val="20"/>
          <w:lang w:val="bg-BG"/>
        </w:rPr>
        <w:t>Най-новите флагмани от емблематичната серия</w:t>
      </w:r>
      <w:r w:rsidR="00FE097B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hyperlink r:id="rId11" w:history="1">
        <w:r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Samsung </w:t>
        </w:r>
        <w:proofErr w:type="spellStart"/>
        <w:r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Galaxy</w:t>
        </w:r>
        <w:proofErr w:type="spellEnd"/>
        <w:r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S25</w:t>
        </w:r>
        <w:r w:rsidR="00FE097B"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вече са налични в А1</w:t>
        </w:r>
      </w:hyperlink>
      <w:r w:rsidRPr="00942FA3">
        <w:rPr>
          <w:rFonts w:ascii="Verdana" w:eastAsia="Verdana" w:hAnsi="Verdana" w:cs="Verdana"/>
          <w:sz w:val="20"/>
          <w:szCs w:val="20"/>
          <w:lang w:val="bg-BG"/>
        </w:rPr>
        <w:t>. С водещи</w:t>
      </w:r>
      <w:r w:rsidR="00FE097B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 индустрията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технологии, мощен процесор, усъвършенстван Galaxy AI и подобрени възможности за нощна фотография, </w:t>
      </w:r>
      <w:r w:rsidR="00390A21" w:rsidRPr="00942FA3">
        <w:rPr>
          <w:rFonts w:ascii="Verdana" w:eastAsia="Verdana" w:hAnsi="Verdana" w:cs="Verdana"/>
          <w:sz w:val="20"/>
          <w:szCs w:val="20"/>
          <w:lang w:val="bg-BG"/>
        </w:rPr>
        <w:t>смартфоните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предлага</w:t>
      </w:r>
      <w:r w:rsidR="00390A21" w:rsidRPr="00942FA3">
        <w:rPr>
          <w:rFonts w:ascii="Verdana" w:eastAsia="Verdana" w:hAnsi="Verdana" w:cs="Verdana"/>
          <w:sz w:val="20"/>
          <w:szCs w:val="20"/>
          <w:lang w:val="bg-BG"/>
        </w:rPr>
        <w:t>т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изключително потребителско изживяване. В допълнение, клиентите</w:t>
      </w:r>
      <w:r w:rsidR="00FE097B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на телекома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могат да се възползват от специална оферта – 0% лихва </w:t>
      </w:r>
      <w:r w:rsidR="00390A21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на лизинг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за 36 месеца с план Unlimited Ultra. </w:t>
      </w:r>
      <w:r w:rsidR="00FE097B" w:rsidRPr="00942FA3">
        <w:rPr>
          <w:rFonts w:ascii="Verdana" w:eastAsia="Verdana" w:hAnsi="Verdana" w:cs="Verdana"/>
          <w:sz w:val="20"/>
          <w:szCs w:val="20"/>
          <w:lang w:val="bg-BG"/>
        </w:rPr>
        <w:t>Офертата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е валидна от 7 февруари до 7 март, </w:t>
      </w:r>
      <w:r w:rsidR="006254F9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като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предоставя перфектна възможност </w:t>
      </w:r>
      <w:r w:rsidR="00FE097B" w:rsidRPr="00942FA3">
        <w:rPr>
          <w:rFonts w:ascii="Verdana" w:eastAsia="Verdana" w:hAnsi="Verdana" w:cs="Verdana"/>
          <w:sz w:val="20"/>
          <w:szCs w:val="20"/>
          <w:lang w:val="bg-BG"/>
        </w:rPr>
        <w:t>на потребителите да се докоснат до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следващото ниво на мобилни</w:t>
      </w:r>
      <w:r w:rsidR="00390A21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технологии.</w:t>
      </w:r>
      <w:r w:rsidR="00FE097B" w:rsidRPr="00942FA3" w:rsidDel="00FE097B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</w:p>
    <w:p w14:paraId="55980ABD" w14:textId="79DDB939" w:rsidR="008E384E" w:rsidRPr="00942FA3" w:rsidRDefault="49279C8F" w:rsidP="00942FA3">
      <w:pPr>
        <w:jc w:val="both"/>
        <w:rPr>
          <w:rFonts w:ascii="Verdana" w:eastAsia="Verdana" w:hAnsi="Verdana" w:cs="Verdana"/>
          <w:b/>
          <w:bCs/>
          <w:lang w:val="bg-BG"/>
        </w:rPr>
      </w:pPr>
      <w:r w:rsidRPr="00942FA3">
        <w:rPr>
          <w:rFonts w:ascii="Verdana" w:eastAsia="Verdana" w:hAnsi="Verdana" w:cs="Verdana"/>
          <w:b/>
          <w:bCs/>
          <w:sz w:val="20"/>
          <w:szCs w:val="20"/>
          <w:lang w:val="bg-BG"/>
        </w:rPr>
        <w:t>Промени</w:t>
      </w:r>
      <w:r w:rsidR="6788C69F" w:rsidRPr="00942FA3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реалността с</w:t>
      </w:r>
      <w:r w:rsidR="00390A21" w:rsidRPr="00942FA3">
        <w:rPr>
          <w:rFonts w:ascii="Verdana" w:eastAsia="Verdana" w:hAnsi="Verdana" w:cs="Verdana"/>
          <w:b/>
          <w:bCs/>
          <w:sz w:val="20"/>
          <w:szCs w:val="20"/>
          <w:lang w:val="bg-BG"/>
        </w:rPr>
        <w:t>ъс серията</w:t>
      </w:r>
      <w:r w:rsidR="6788C69F" w:rsidRPr="00942FA3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Galaxy S25 </w:t>
      </w:r>
    </w:p>
    <w:p w14:paraId="2D362B37" w14:textId="337D3DE9" w:rsidR="00540784" w:rsidRPr="00942FA3" w:rsidRDefault="6788C69F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С </w:t>
      </w:r>
      <w:proofErr w:type="spellStart"/>
      <w:r w:rsidRPr="00942FA3">
        <w:rPr>
          <w:rFonts w:ascii="Verdana" w:eastAsia="Verdana" w:hAnsi="Verdana" w:cs="Verdana"/>
          <w:sz w:val="20"/>
          <w:szCs w:val="20"/>
          <w:lang w:val="bg-BG"/>
        </w:rPr>
        <w:t>премиум</w:t>
      </w:r>
      <w:proofErr w:type="spellEnd"/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41D65BE7" w:rsidRPr="00942FA3">
        <w:rPr>
          <w:rFonts w:ascii="Verdana" w:eastAsia="Verdana" w:hAnsi="Verdana" w:cs="Verdana"/>
          <w:sz w:val="20"/>
          <w:szCs w:val="20"/>
          <w:lang w:val="bg-BG"/>
        </w:rPr>
        <w:t>модела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942FA3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S25 </w:t>
      </w:r>
      <w:proofErr w:type="spellStart"/>
      <w:r w:rsidRPr="00942FA3">
        <w:rPr>
          <w:rFonts w:ascii="Verdana" w:eastAsia="Verdana" w:hAnsi="Verdana" w:cs="Verdana"/>
          <w:sz w:val="20"/>
          <w:szCs w:val="20"/>
          <w:lang w:val="bg-BG"/>
        </w:rPr>
        <w:t>Ultra</w:t>
      </w:r>
      <w:proofErr w:type="spellEnd"/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навлизате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в нова ера на преживяванията. Със здрава титанова рамка,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вграден S Pen, революционна камера, специално разработен процесор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, усъвършенстван графичен софтуер ProVisual</w:t>
      </w:r>
      <w:r w:rsidR="006C28BA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Engine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и дълготрайна батерия, то</w:t>
      </w:r>
      <w:r w:rsidR="00AC35F7" w:rsidRPr="00942FA3">
        <w:rPr>
          <w:rFonts w:ascii="Verdana" w:eastAsia="Verdana" w:hAnsi="Verdana" w:cs="Verdana"/>
          <w:sz w:val="20"/>
          <w:szCs w:val="20"/>
          <w:lang w:val="bg-BG"/>
        </w:rPr>
        <w:t>зи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смартфон</w:t>
      </w:r>
      <w:r w:rsidR="00AC35F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за хора, които не правят компромиси. Дизайнът впечатлява със съчетание от елегантност и издръжливост, а титановите цветове </w:t>
      </w:r>
      <w:r w:rsidR="0C6665F8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му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придават завършен вид. Най-здравото стъкло в историята на Galaxy</w:t>
      </w:r>
      <w:r w:rsidR="00BB2B3C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според Samsung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–</w:t>
      </w:r>
      <w:r w:rsidR="0031410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Corning® Gorilla® Armor 2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и </w:t>
      </w:r>
      <w:r w:rsidR="72F11B65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защитата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IP68 осигуряват устойчивост на вода, прах и други предизвикателства</w:t>
      </w:r>
      <w:r w:rsidR="27D9D143" w:rsidRPr="00942FA3">
        <w:rPr>
          <w:rFonts w:ascii="Verdana" w:eastAsia="Verdana" w:hAnsi="Verdana" w:cs="Verdana"/>
          <w:sz w:val="20"/>
          <w:szCs w:val="20"/>
          <w:lang w:val="bg-BG"/>
        </w:rPr>
        <w:t>,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независимо дали с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 планината, на плажа или в града. </w:t>
      </w:r>
      <w:r w:rsidR="00AC35F7" w:rsidRPr="00942FA3">
        <w:rPr>
          <w:rFonts w:ascii="Verdana" w:eastAsia="Verdana" w:hAnsi="Verdana" w:cs="Verdana"/>
          <w:sz w:val="20"/>
          <w:szCs w:val="20"/>
          <w:lang w:val="bg-BG"/>
        </w:rPr>
        <w:t>О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твътре Galaxy S25 Ultra е също толкова впечатляващ. Snapdragon 8 Elite, специално проектиран за Galaxy, осигурява рейтрейсинг в реално време и Vulkan оптимизация за по-вълнуващо и плавно гейминг изживяване. </w:t>
      </w:r>
      <w:r w:rsidR="2F88F688" w:rsidRPr="00942FA3">
        <w:rPr>
          <w:rFonts w:ascii="Verdana" w:eastAsia="Verdana" w:hAnsi="Verdana" w:cs="Verdana"/>
          <w:sz w:val="20"/>
          <w:szCs w:val="20"/>
          <w:lang w:val="bg-BG"/>
        </w:rPr>
        <w:t>К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огато иска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 запечата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важни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моменти, на помощ идва иновативната </w:t>
      </w:r>
      <w:r w:rsidR="00BA1578">
        <w:rPr>
          <w:rFonts w:ascii="Verdana" w:eastAsia="Verdana" w:hAnsi="Verdana" w:cs="Verdana"/>
          <w:sz w:val="20"/>
          <w:szCs w:val="20"/>
          <w:lang w:val="bg-BG"/>
        </w:rPr>
        <w:t xml:space="preserve">система от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камер</w:t>
      </w:r>
      <w:r w:rsidR="00BA1578">
        <w:rPr>
          <w:rFonts w:ascii="Verdana" w:eastAsia="Verdana" w:hAnsi="Verdana" w:cs="Verdana"/>
          <w:sz w:val="20"/>
          <w:szCs w:val="20"/>
          <w:lang w:val="bg-BG"/>
        </w:rPr>
        <w:t>и</w:t>
      </w:r>
      <w:r w:rsidR="00A1501A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(200 MP + 50 MP + 50 MP</w:t>
      </w:r>
      <w:r w:rsidR="00193370">
        <w:rPr>
          <w:rFonts w:ascii="Verdana" w:eastAsia="Verdana" w:hAnsi="Verdana" w:cs="Verdana"/>
          <w:sz w:val="20"/>
          <w:szCs w:val="20"/>
        </w:rPr>
        <w:t xml:space="preserve"> </w:t>
      </w:r>
      <w:r w:rsidR="00A946E0">
        <w:rPr>
          <w:rFonts w:ascii="Verdana" w:eastAsia="Verdana" w:hAnsi="Verdana" w:cs="Verdana"/>
          <w:sz w:val="20"/>
          <w:szCs w:val="20"/>
          <w:lang w:val="bg-BG"/>
        </w:rPr>
        <w:t xml:space="preserve">+ 10 </w:t>
      </w:r>
      <w:r w:rsidR="00A946E0">
        <w:rPr>
          <w:rFonts w:ascii="Verdana" w:eastAsia="Verdana" w:hAnsi="Verdana" w:cs="Verdana"/>
          <w:sz w:val="20"/>
          <w:szCs w:val="20"/>
        </w:rPr>
        <w:t>MP</w:t>
      </w:r>
      <w:r w:rsidR="00A1501A" w:rsidRPr="00942FA3">
        <w:rPr>
          <w:rFonts w:ascii="Verdana" w:eastAsia="Verdana" w:hAnsi="Verdana" w:cs="Verdana"/>
          <w:sz w:val="20"/>
          <w:szCs w:val="20"/>
          <w:lang w:val="bg-BG"/>
        </w:rPr>
        <w:t>)</w:t>
      </w:r>
      <w:r w:rsidR="00BA1578">
        <w:rPr>
          <w:rFonts w:ascii="Verdana" w:eastAsia="Verdana" w:hAnsi="Verdana" w:cs="Verdana"/>
          <w:sz w:val="20"/>
          <w:szCs w:val="20"/>
          <w:lang w:val="bg-BG"/>
        </w:rPr>
        <w:t xml:space="preserve"> с нова 50МР </w:t>
      </w:r>
      <w:proofErr w:type="spellStart"/>
      <w:r w:rsidR="00BA1578">
        <w:rPr>
          <w:rFonts w:ascii="Verdana" w:eastAsia="Verdana" w:hAnsi="Verdana" w:cs="Verdana"/>
          <w:sz w:val="20"/>
          <w:szCs w:val="20"/>
          <w:lang w:val="bg-BG"/>
        </w:rPr>
        <w:t>ултраширокоъгълна</w:t>
      </w:r>
      <w:proofErr w:type="spellEnd"/>
      <w:r w:rsidR="00BA1578">
        <w:rPr>
          <w:rFonts w:ascii="Verdana" w:eastAsia="Verdana" w:hAnsi="Verdana" w:cs="Verdana"/>
          <w:sz w:val="20"/>
          <w:szCs w:val="20"/>
          <w:lang w:val="bg-BG"/>
        </w:rPr>
        <w:t xml:space="preserve"> камера,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която улавя всичко – от микроскопични детайли до далечни обект</w:t>
      </w:r>
      <w:r w:rsidR="00BE6AF8">
        <w:rPr>
          <w:rFonts w:ascii="Verdana" w:eastAsia="Verdana" w:hAnsi="Verdana" w:cs="Verdana"/>
          <w:sz w:val="20"/>
          <w:szCs w:val="20"/>
          <w:lang w:val="bg-BG"/>
        </w:rPr>
        <w:t>и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. 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А </w:t>
      </w:r>
      <w:r w:rsidR="00BA1578">
        <w:rPr>
          <w:rFonts w:ascii="Verdana" w:eastAsia="Verdana" w:hAnsi="Verdana" w:cs="Verdana"/>
          <w:sz w:val="20"/>
          <w:szCs w:val="20"/>
          <w:lang w:val="bg-BG"/>
        </w:rPr>
        <w:t>благодарение на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революционната </w:t>
      </w:r>
      <w:proofErr w:type="spellStart"/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Nightography</w:t>
      </w:r>
      <w:proofErr w:type="spellEnd"/>
      <w:r w:rsidR="0068369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технология нощните кадри </w:t>
      </w:r>
      <w:r w:rsidR="00DE67BD" w:rsidRPr="00942FA3">
        <w:rPr>
          <w:rFonts w:ascii="Verdana" w:eastAsia="Verdana" w:hAnsi="Verdana" w:cs="Verdana"/>
          <w:sz w:val="20"/>
          <w:szCs w:val="20"/>
          <w:lang w:val="bg-BG"/>
        </w:rPr>
        <w:t>се превръщат в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истинско кинематографично изживяване с по-малко шум, повече детайли и 10-битов HDR. Звукът в клиповете е кристално чист с помощта на Audio Eraser, който премахва нежеланите шумове, така че видеата не само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изглеждат добре, но и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да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звучат професионално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, а AI Space Zoom осигурява 100x увеличение</w:t>
      </w:r>
      <w:r w:rsidR="3A889182" w:rsidRPr="00942FA3">
        <w:rPr>
          <w:rFonts w:ascii="Verdana" w:eastAsia="Verdana" w:hAnsi="Verdana" w:cs="Verdana"/>
          <w:sz w:val="20"/>
          <w:szCs w:val="20"/>
          <w:lang w:val="bg-BG"/>
        </w:rPr>
        <w:t>,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без загуба на качество</w:t>
      </w:r>
      <w:r w:rsidR="37C6D7F4" w:rsidRPr="00942FA3">
        <w:rPr>
          <w:rFonts w:ascii="Verdana" w:eastAsia="Verdana" w:hAnsi="Verdana" w:cs="Verdana"/>
          <w:sz w:val="20"/>
          <w:szCs w:val="20"/>
          <w:lang w:val="bg-BG"/>
        </w:rPr>
        <w:t>то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. </w:t>
      </w:r>
    </w:p>
    <w:p w14:paraId="4C55A130" w14:textId="0D17C1B4" w:rsidR="00DE67BD" w:rsidRPr="00942FA3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D211DD">
        <w:rPr>
          <w:rFonts w:ascii="Verdana" w:eastAsia="Verdana" w:hAnsi="Verdana" w:cs="Verdana"/>
          <w:sz w:val="20"/>
          <w:szCs w:val="20"/>
          <w:lang w:val="bg-BG"/>
        </w:rPr>
        <w:lastRenderedPageBreak/>
        <w:t xml:space="preserve">Ако </w:t>
      </w:r>
      <w:r>
        <w:rPr>
          <w:rFonts w:ascii="Verdana" w:eastAsia="Verdana" w:hAnsi="Verdana" w:cs="Verdana"/>
          <w:sz w:val="20"/>
          <w:szCs w:val="20"/>
          <w:lang w:val="bg-BG"/>
        </w:rPr>
        <w:t>сте любители</w:t>
      </w:r>
      <w:r w:rsidRPr="00D211DD">
        <w:rPr>
          <w:rFonts w:ascii="Verdana" w:eastAsia="Verdana" w:hAnsi="Verdana" w:cs="Verdana"/>
          <w:sz w:val="20"/>
          <w:szCs w:val="20"/>
          <w:lang w:val="bg-BG"/>
        </w:rPr>
        <w:t xml:space="preserve"> класическите флагмани на Samsung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proofErr w:type="spellStart"/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S25+ и S25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са чудесен вариант.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Те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разполагат със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същия мощен процесор и подобрени функционалности,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разположени под тънък корпус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алуминиева рамка и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по-удобни за ръката размери – 6,7-инчов QHD+ </w:t>
      </w:r>
      <w:r w:rsidR="00193370">
        <w:rPr>
          <w:rFonts w:ascii="Verdana" w:eastAsia="Verdana" w:hAnsi="Verdana" w:cs="Verdana"/>
          <w:sz w:val="20"/>
          <w:szCs w:val="20"/>
        </w:rPr>
        <w:t xml:space="preserve">Dynamic </w:t>
      </w:r>
      <w:r w:rsidR="009B7AEB">
        <w:rPr>
          <w:rFonts w:ascii="Verdana" w:eastAsia="Verdana" w:hAnsi="Verdana" w:cs="Verdana"/>
          <w:sz w:val="20"/>
          <w:szCs w:val="20"/>
        </w:rPr>
        <w:t xml:space="preserve">AMOLED 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>дисплей за S25+ и 6,2-инчов FHD+</w:t>
      </w:r>
      <w:r w:rsidR="00193370">
        <w:rPr>
          <w:rFonts w:ascii="Verdana" w:eastAsia="Verdana" w:hAnsi="Verdana" w:cs="Verdana"/>
          <w:sz w:val="20"/>
          <w:szCs w:val="20"/>
        </w:rPr>
        <w:t xml:space="preserve"> Dynamic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9B7AEB">
        <w:rPr>
          <w:rFonts w:ascii="Verdana" w:eastAsia="Verdana" w:hAnsi="Verdana" w:cs="Verdana"/>
          <w:sz w:val="20"/>
          <w:szCs w:val="20"/>
        </w:rPr>
        <w:t xml:space="preserve">AMOLED </w:t>
      </w:r>
      <w:r w:rsidR="00492F27" w:rsidRPr="00942FA3">
        <w:rPr>
          <w:rFonts w:ascii="Verdana" w:eastAsia="Verdana" w:hAnsi="Verdana" w:cs="Verdana"/>
          <w:sz w:val="20"/>
          <w:szCs w:val="20"/>
          <w:lang w:val="bg-BG"/>
        </w:rPr>
        <w:t>дисплей за S25. Камерата при двата модела също впечатлява – 50 MP + 10 MP + 12 MP основна камера и 12 MP предна камера за перфектни снимки и видеа.</w:t>
      </w:r>
    </w:p>
    <w:p w14:paraId="7F8D0A54" w14:textId="5980D1D0" w:rsidR="00DE67BD" w:rsidRPr="00942FA3" w:rsidRDefault="4AC50E07" w:rsidP="00942FA3">
      <w:pPr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b/>
          <w:sz w:val="20"/>
          <w:szCs w:val="20"/>
          <w:lang w:val="bg-BG"/>
        </w:rPr>
        <w:t xml:space="preserve">Galaxy AI </w:t>
      </w:r>
      <w:r w:rsidR="00712354" w:rsidRPr="00942FA3">
        <w:rPr>
          <w:rFonts w:ascii="Verdana" w:eastAsia="Verdana" w:hAnsi="Verdana" w:cs="Verdana"/>
          <w:b/>
          <w:sz w:val="20"/>
          <w:szCs w:val="20"/>
          <w:lang w:val="bg-BG"/>
        </w:rPr>
        <w:t>ви</w:t>
      </w:r>
      <w:r w:rsidRPr="00942FA3">
        <w:rPr>
          <w:rFonts w:ascii="Verdana" w:eastAsia="Verdana" w:hAnsi="Verdana" w:cs="Verdana"/>
          <w:b/>
          <w:sz w:val="20"/>
          <w:szCs w:val="20"/>
          <w:lang w:val="bg-BG"/>
        </w:rPr>
        <w:t xml:space="preserve"> превръща в истински </w:t>
      </w:r>
      <w:r w:rsidR="26DDB5A0" w:rsidRPr="00942FA3">
        <w:rPr>
          <w:rFonts w:ascii="Verdana" w:eastAsia="Verdana" w:hAnsi="Verdana" w:cs="Verdana"/>
          <w:b/>
          <w:sz w:val="20"/>
          <w:szCs w:val="20"/>
          <w:lang w:val="bg-BG"/>
        </w:rPr>
        <w:t>модерен артист</w:t>
      </w:r>
    </w:p>
    <w:p w14:paraId="7EF8851C" w14:textId="66BCE2EB" w:rsidR="00492F27" w:rsidRPr="00942FA3" w:rsidRDefault="7BF102BF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sz w:val="20"/>
          <w:szCs w:val="20"/>
          <w:lang w:val="bg-BG"/>
        </w:rPr>
        <w:t>Може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 създа</w:t>
      </w:r>
      <w:r w:rsidR="43E974DD" w:rsidRPr="00942FA3">
        <w:rPr>
          <w:rFonts w:ascii="Verdana" w:eastAsia="Verdana" w:hAnsi="Verdana" w:cs="Verdana"/>
          <w:sz w:val="20"/>
          <w:szCs w:val="20"/>
          <w:lang w:val="bg-BG"/>
        </w:rPr>
        <w:t>ва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3E974DD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персонализирани филтри на базата на любимите си изображения</w:t>
      </w:r>
      <w:r w:rsidR="00E447C9">
        <w:rPr>
          <w:rFonts w:ascii="Verdana" w:eastAsia="Verdana" w:hAnsi="Verdana" w:cs="Verdana"/>
          <w:sz w:val="20"/>
          <w:szCs w:val="20"/>
        </w:rPr>
        <w:t xml:space="preserve"> </w:t>
      </w:r>
      <w:r w:rsidR="00E447C9">
        <w:rPr>
          <w:rFonts w:ascii="Verdana" w:eastAsia="Verdana" w:hAnsi="Verdana" w:cs="Verdana"/>
          <w:sz w:val="20"/>
          <w:szCs w:val="20"/>
          <w:lang w:val="bg-BG"/>
        </w:rPr>
        <w:t>или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7FE736BE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да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експериментира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със стилове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,</w:t>
      </w:r>
      <w:r w:rsidR="00E447C9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>създавайки уникално съдържание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.</w:t>
      </w:r>
      <w:r w:rsidR="5B32222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К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огато иска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 излезе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вечер, просто попитай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Gemini – той ще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в</w:t>
      </w:r>
      <w:r w:rsidR="0D3BFB5A" w:rsidRPr="00942FA3">
        <w:rPr>
          <w:rFonts w:ascii="Verdana" w:eastAsia="Verdana" w:hAnsi="Verdana" w:cs="Verdana"/>
          <w:sz w:val="20"/>
          <w:szCs w:val="20"/>
          <w:lang w:val="bg-BG"/>
        </w:rPr>
        <w:t>и посочи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най-добрите ресторанти и дори ще състави </w:t>
      </w:r>
      <w:r w:rsidR="0054078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списък </w:t>
      </w:r>
      <w:r w:rsidR="309DC86A" w:rsidRPr="00942FA3">
        <w:rPr>
          <w:rFonts w:ascii="Verdana" w:eastAsia="Verdana" w:hAnsi="Verdana" w:cs="Verdana"/>
          <w:sz w:val="20"/>
          <w:szCs w:val="20"/>
          <w:lang w:val="bg-BG"/>
        </w:rPr>
        <w:t>с предложения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, ко</w:t>
      </w:r>
      <w:r w:rsidR="2428F968" w:rsidRPr="00942FA3">
        <w:rPr>
          <w:rFonts w:ascii="Verdana" w:eastAsia="Verdana" w:hAnsi="Verdana" w:cs="Verdana"/>
          <w:sz w:val="20"/>
          <w:szCs w:val="20"/>
          <w:lang w:val="bg-BG"/>
        </w:rPr>
        <w:t>и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то да изпрати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на приятели. С Now Brief винаги с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 крак с важните неща – от сутрешната прогноза и предстоящите задачи до вечерното обобщение </w:t>
      </w:r>
      <w:r w:rsidR="1DBD1353" w:rsidRPr="00942FA3">
        <w:rPr>
          <w:rFonts w:ascii="Verdana" w:eastAsia="Verdana" w:hAnsi="Verdana" w:cs="Verdana"/>
          <w:sz w:val="20"/>
          <w:szCs w:val="20"/>
          <w:lang w:val="bg-BG"/>
        </w:rPr>
        <w:t>на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специални</w:t>
      </w:r>
      <w:r w:rsidR="3F4B88F6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моменти от деня.</w:t>
      </w:r>
      <w:r w:rsidR="09C53B1C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Ако обича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 </w:t>
      </w:r>
      <w:r w:rsidR="00180B5D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обсъждате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идеи, да се подготвя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за презентации или просто да тества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нови концепции, Gemini Live </w:t>
      </w:r>
      <w:r w:rsidR="5753E62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ще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в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и пом</w:t>
      </w:r>
      <w:r w:rsidR="0F92067D" w:rsidRPr="00942FA3">
        <w:rPr>
          <w:rFonts w:ascii="Verdana" w:eastAsia="Verdana" w:hAnsi="Verdana" w:cs="Verdana"/>
          <w:sz w:val="20"/>
          <w:szCs w:val="20"/>
          <w:lang w:val="bg-BG"/>
        </w:rPr>
        <w:t>огне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в реално време с интелигентни и персонализирани отговори. </w:t>
      </w:r>
    </w:p>
    <w:p w14:paraId="1A833D06" w14:textId="137BE018" w:rsidR="008E384E" w:rsidRPr="00942FA3" w:rsidRDefault="00492F27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Освен това смартфоните от серията </w:t>
      </w:r>
      <w:r w:rsidR="0028E65A" w:rsidRPr="00942FA3">
        <w:rPr>
          <w:rFonts w:ascii="Verdana" w:eastAsia="Verdana" w:hAnsi="Verdana" w:cs="Verdana"/>
          <w:sz w:val="20"/>
          <w:szCs w:val="20"/>
          <w:lang w:val="bg-BG"/>
        </w:rPr>
        <w:t>могат</w:t>
      </w:r>
      <w:r w:rsidR="0F61C646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 пое</w:t>
      </w:r>
      <w:r w:rsidR="7BC99B31" w:rsidRPr="00942FA3">
        <w:rPr>
          <w:rFonts w:ascii="Verdana" w:eastAsia="Verdana" w:hAnsi="Verdana" w:cs="Verdana"/>
          <w:sz w:val="20"/>
          <w:szCs w:val="20"/>
          <w:lang w:val="bg-BG"/>
        </w:rPr>
        <w:t>м</w:t>
      </w:r>
      <w:r w:rsidR="681C113C" w:rsidRPr="00942FA3">
        <w:rPr>
          <w:rFonts w:ascii="Verdana" w:eastAsia="Verdana" w:hAnsi="Verdana" w:cs="Verdana"/>
          <w:sz w:val="20"/>
          <w:szCs w:val="20"/>
          <w:lang w:val="bg-BG"/>
        </w:rPr>
        <w:t>ат</w:t>
      </w:r>
      <w:r w:rsidR="0F61C646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ролята на</w:t>
      </w:r>
      <w:r w:rsidR="41F53BD5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личен</w:t>
      </w:r>
      <w:r w:rsidR="48F155C5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консултант.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>Когато ги свърже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</w:t>
      </w:r>
      <w:r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 Galaxy Watch или Galaxy Ring, т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е анализират качеството на съня, следят енергийн</w:t>
      </w:r>
      <w:r w:rsidR="7F524E1A" w:rsidRPr="00942FA3">
        <w:rPr>
          <w:rFonts w:ascii="Verdana" w:eastAsia="Verdana" w:hAnsi="Verdana" w:cs="Verdana"/>
          <w:sz w:val="20"/>
          <w:szCs w:val="20"/>
          <w:lang w:val="bg-BG"/>
        </w:rPr>
        <w:t>и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я ви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7311AED0" w:rsidRPr="00942FA3">
        <w:rPr>
          <w:rFonts w:ascii="Verdana" w:eastAsia="Verdana" w:hAnsi="Verdana" w:cs="Verdana"/>
          <w:sz w:val="20"/>
          <w:szCs w:val="20"/>
          <w:lang w:val="bg-BG"/>
        </w:rPr>
        <w:t>рейтинг</w:t>
      </w:r>
      <w:r w:rsidR="175DAA4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с Energy Score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и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ви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дават персонализирани съвети за по-здравословен начин на живот. А </w:t>
      </w:r>
      <w:r w:rsidR="361A6EAD" w:rsidRPr="00942FA3">
        <w:rPr>
          <w:rFonts w:ascii="Verdana" w:eastAsia="Verdana" w:hAnsi="Verdana" w:cs="Verdana"/>
          <w:sz w:val="20"/>
          <w:szCs w:val="20"/>
          <w:lang w:val="bg-BG"/>
        </w:rPr>
        <w:t>колкото до сигурността,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>лични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те ви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данни остават </w:t>
      </w:r>
      <w:r w:rsidR="00712354" w:rsidRPr="00942FA3">
        <w:rPr>
          <w:rFonts w:ascii="Verdana" w:eastAsia="Verdana" w:hAnsi="Verdana" w:cs="Verdana"/>
          <w:sz w:val="20"/>
          <w:szCs w:val="20"/>
          <w:lang w:val="bg-BG"/>
        </w:rPr>
        <w:t>защитени, благодарение на специалния софтуер, който ги обработва, криптира и записва на сигурно място в</w:t>
      </w:r>
      <w:r w:rsidR="4AC50E07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Knox Vault</w:t>
      </w:r>
      <w:r w:rsidR="6CC60759" w:rsidRPr="00942FA3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771EDC6B" w14:textId="33C6A570" w:rsidR="008E384E" w:rsidRPr="00942FA3" w:rsidRDefault="008E1F99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hyperlink r:id="rId12" w:history="1">
        <w:r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>По време на</w:t>
        </w:r>
        <w:r w:rsidR="00A97E13" w:rsidRPr="008E1F99">
          <w:rPr>
            <w:rStyle w:val="Hyperlink"/>
            <w:rFonts w:ascii="Verdana" w:eastAsia="Verdana" w:hAnsi="Verdana" w:cs="Verdana"/>
            <w:b/>
            <w:sz w:val="20"/>
            <w:szCs w:val="20"/>
            <w:lang w:val="bg-BG"/>
          </w:rPr>
          <w:t xml:space="preserve"> кампанията</w:t>
        </w:r>
      </w:hyperlink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Samsung </w:t>
      </w:r>
      <w:proofErr w:type="spellStart"/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S25 </w:t>
      </w:r>
      <w:r w:rsidR="007D2B2A">
        <w:rPr>
          <w:rFonts w:ascii="Verdana" w:eastAsia="Verdana" w:hAnsi="Verdana" w:cs="Verdana"/>
          <w:sz w:val="20"/>
          <w:szCs w:val="20"/>
        </w:rPr>
        <w:t>128</w:t>
      </w:r>
      <w:r w:rsidR="007D2B2A" w:rsidRPr="00942FA3">
        <w:rPr>
          <w:rFonts w:ascii="Verdana" w:eastAsia="Verdana" w:hAnsi="Verdana" w:cs="Verdana"/>
          <w:sz w:val="20"/>
          <w:szCs w:val="20"/>
          <w:lang w:val="bg-BG"/>
        </w:rPr>
        <w:t xml:space="preserve">GB 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се предлага </w:t>
      </w:r>
      <w:r w:rsidR="00E23579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в търговската мрежа на А1 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за </w:t>
      </w:r>
      <w:r w:rsidR="007D2B2A" w:rsidRPr="007D2B2A">
        <w:rPr>
          <w:rFonts w:ascii="Verdana" w:eastAsia="Verdana" w:hAnsi="Verdana" w:cs="Verdana"/>
          <w:sz w:val="20"/>
          <w:szCs w:val="20"/>
          <w:lang w:val="bg-BG"/>
        </w:rPr>
        <w:t>37,44</w:t>
      </w:r>
      <w:r w:rsidR="007D2B2A" w:rsidRPr="007D2B2A" w:rsidDel="007D2B2A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лева на лизинг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и 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без оскъпяване за 36 месеца с план Unlimited Ultra, а Samsung Galaxy S25 + 256GB – за </w:t>
      </w:r>
      <w:r w:rsidR="00942FA3" w:rsidRPr="00942FA3">
        <w:rPr>
          <w:rFonts w:ascii="Verdana" w:eastAsia="Verdana" w:hAnsi="Verdana" w:cs="Verdana"/>
          <w:sz w:val="20"/>
          <w:szCs w:val="20"/>
          <w:lang w:val="bg-BG"/>
        </w:rPr>
        <w:t>47,76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лева на месец при същите условия. Премиум моделът от серията – Samsung Galaxy S25 Ultra </w:t>
      </w:r>
      <w:r w:rsidR="007D2B2A">
        <w:rPr>
          <w:rFonts w:ascii="Verdana" w:eastAsia="Verdana" w:hAnsi="Verdana" w:cs="Verdana"/>
          <w:sz w:val="20"/>
          <w:szCs w:val="20"/>
        </w:rPr>
        <w:t>256</w:t>
      </w:r>
      <w:r w:rsidR="007D2B2A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942FA3" w:rsidRPr="00942FA3">
        <w:rPr>
          <w:rFonts w:ascii="Verdana" w:eastAsia="Verdana" w:hAnsi="Verdana" w:cs="Verdana"/>
          <w:sz w:val="20"/>
          <w:szCs w:val="20"/>
          <w:lang w:val="bg-BG"/>
        </w:rPr>
        <w:t>GB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– за </w:t>
      </w:r>
      <w:r w:rsidR="007D2B2A">
        <w:rPr>
          <w:rFonts w:ascii="Verdana" w:eastAsia="Verdana" w:hAnsi="Verdana" w:cs="Verdana"/>
          <w:sz w:val="20"/>
          <w:szCs w:val="20"/>
        </w:rPr>
        <w:t>64</w:t>
      </w:r>
      <w:r w:rsidR="00DB5E0F">
        <w:rPr>
          <w:rFonts w:ascii="Verdana" w:eastAsia="Verdana" w:hAnsi="Verdana" w:cs="Verdana"/>
          <w:sz w:val="20"/>
          <w:szCs w:val="20"/>
          <w:lang w:val="bg-BG"/>
        </w:rPr>
        <w:t>,</w:t>
      </w:r>
      <w:r w:rsidR="007D2B2A">
        <w:rPr>
          <w:rFonts w:ascii="Verdana" w:eastAsia="Verdana" w:hAnsi="Verdana" w:cs="Verdana"/>
          <w:sz w:val="20"/>
          <w:szCs w:val="20"/>
        </w:rPr>
        <w:t>44</w:t>
      </w:r>
      <w:r w:rsidR="00A97E13" w:rsidRPr="00942FA3">
        <w:rPr>
          <w:rFonts w:ascii="Verdana" w:eastAsia="Verdana" w:hAnsi="Verdana" w:cs="Verdana"/>
          <w:sz w:val="20"/>
          <w:szCs w:val="20"/>
          <w:lang w:val="bg-BG"/>
        </w:rPr>
        <w:t xml:space="preserve"> лева на лизинг за 36 месеца и с 0% лихва.</w:t>
      </w:r>
    </w:p>
    <w:p w14:paraId="2CD3CAFC" w14:textId="636EBE67" w:rsidR="008E384E" w:rsidRDefault="008E384E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A8B4F1C" w14:textId="3D66A8E8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66AADEA" w14:textId="659EB77B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4F1E2D8" w14:textId="1E98474C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2F3E562" w14:textId="71B3B1F9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5BF8157" w14:textId="6ED19F06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ACEA0C3" w14:textId="63FA5525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5A15379" w14:textId="690BF311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A78B02A" w14:textId="530AFEB1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7D9B86C" w14:textId="2684E532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3598076" w14:textId="2BA20BC8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2AAB421" w14:textId="69CCF981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78CA773" w14:textId="6A00D299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bookmarkStart w:id="1" w:name="_GoBack"/>
      <w:bookmarkEnd w:id="1"/>
    </w:p>
    <w:p w14:paraId="3C9C201C" w14:textId="4C88948F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EB8093E" w14:textId="65475A73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D65E030" w14:textId="48569FA7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3E379A37" w14:textId="762413EF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11D9D80" w14:textId="48302412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9E4A7F1" w14:textId="540BCDD9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3E4DD10" w14:textId="5E01A9D8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0DDA70D" w14:textId="525E608F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9AB28B1" w14:textId="0644CBF8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851AF61" w14:textId="10C1DE41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878180F" w14:textId="323FFD59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BE70996" w14:textId="4967998E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67AC32A" w14:textId="4E9DEF49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BF192DF" w14:textId="1D9C3634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CD81D6B" w14:textId="59ED5202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00700327" w14:textId="64359C46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7B9109B" w14:textId="11BEF42F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65AA7BE0" w14:textId="585F212E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488D5A0" w14:textId="207834E4" w:rsidR="00D211DD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3E91D988" w14:textId="77777777" w:rsidR="00D211DD" w:rsidRPr="00942FA3" w:rsidRDefault="00D211DD" w:rsidP="00942FA3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A25A690" w14:textId="00C63DE8" w:rsidR="008E384E" w:rsidRPr="00942FA3" w:rsidRDefault="008E384E" w:rsidP="00942FA3">
      <w:pPr>
        <w:jc w:val="both"/>
        <w:rPr>
          <w:rFonts w:ascii="Verdana" w:hAnsi="Verdana" w:cs="Times New Roman"/>
          <w:b/>
          <w:bCs/>
          <w:i/>
          <w:iCs/>
          <w:sz w:val="16"/>
          <w:szCs w:val="16"/>
          <w:lang w:val="bg-BG" w:eastAsia="bg-BG"/>
        </w:rPr>
      </w:pPr>
    </w:p>
    <w:p w14:paraId="41F7A8EF" w14:textId="59E11573" w:rsidR="008E384E" w:rsidRPr="00942FA3" w:rsidRDefault="008E384E" w:rsidP="00942FA3">
      <w:pPr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42FA3">
        <w:rPr>
          <w:rFonts w:ascii="Verdana" w:hAnsi="Verdana" w:cs="Times New Roman"/>
          <w:b/>
          <w:bCs/>
          <w:i/>
          <w:iCs/>
          <w:sz w:val="16"/>
          <w:szCs w:val="16"/>
          <w:lang w:val="bg-BG" w:eastAsia="bg-BG"/>
        </w:rPr>
        <w:t>А1</w:t>
      </w:r>
      <w:r w:rsidRPr="00942FA3">
        <w:rPr>
          <w:rFonts w:ascii="Verdana" w:hAnsi="Verdana" w:cs="Times New Roman"/>
          <w:i/>
          <w:iCs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942FA3">
        <w:rPr>
          <w:rFonts w:ascii="Verdana" w:hAnsi="Verdana" w:cs="Tahoma"/>
          <w:i/>
          <w:iCs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42FA3">
        <w:rPr>
          <w:rFonts w:ascii="Verdana" w:hAnsi="Verdana" w:cs="Tahoma"/>
          <w:i/>
          <w:iCs/>
          <w:sz w:val="16"/>
          <w:szCs w:val="16"/>
          <w:lang w:val="bg-BG"/>
        </w:rPr>
        <w:t>749,7 млн. евро</w:t>
      </w:r>
      <w:r w:rsidRPr="00942FA3">
        <w:rPr>
          <w:rFonts w:ascii="Verdana" w:hAnsi="Verdana" w:cs="Tahoma"/>
          <w:i/>
          <w:iCs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 xml:space="preserve">303,7 млн. </w:t>
      </w:r>
      <w:r w:rsidR="1235CC39"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Е</w:t>
      </w:r>
      <w:r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вро</w:t>
      </w:r>
      <w:bookmarkEnd w:id="2"/>
      <w:r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B4CFF4C" w14:textId="2ED68849" w:rsidR="008E384E" w:rsidRPr="00942FA3" w:rsidRDefault="008E384E" w:rsidP="00942FA3">
      <w:pPr>
        <w:jc w:val="both"/>
        <w:rPr>
          <w:rFonts w:ascii="Verdana" w:hAnsi="Verdana" w:cs="Times New Roman"/>
          <w:b/>
          <w:bCs/>
          <w:i/>
          <w:iCs/>
          <w:sz w:val="16"/>
          <w:szCs w:val="16"/>
          <w:lang w:val="bg-BG" w:eastAsia="bg-BG"/>
        </w:rPr>
      </w:pPr>
    </w:p>
    <w:p w14:paraId="03AD67F4" w14:textId="42D51F65" w:rsidR="008E384E" w:rsidRPr="00942FA3" w:rsidRDefault="008E384E" w:rsidP="00942FA3">
      <w:pPr>
        <w:jc w:val="both"/>
        <w:rPr>
          <w:rFonts w:ascii="Verdana" w:hAnsi="Verdana" w:cs="Times New Roman"/>
          <w:i/>
          <w:iCs/>
          <w:sz w:val="18"/>
          <w:szCs w:val="18"/>
          <w:u w:val="single"/>
          <w:lang w:val="bg-BG"/>
        </w:rPr>
      </w:pPr>
      <w:r w:rsidRPr="00942FA3">
        <w:rPr>
          <w:rFonts w:ascii="Verdana" w:hAnsi="Verdana" w:cs="Times New Roman"/>
          <w:b/>
          <w:bCs/>
          <w:i/>
          <w:iCs/>
          <w:sz w:val="16"/>
          <w:szCs w:val="16"/>
          <w:lang w:val="bg-BG" w:eastAsia="bg-BG"/>
        </w:rPr>
        <w:t>A1 Group</w:t>
      </w:r>
      <w:r w:rsidRPr="00942FA3">
        <w:rPr>
          <w:rFonts w:ascii="Verdana" w:hAnsi="Verdana" w:cs="Times New Roman"/>
          <w:i/>
          <w:iCs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3F45BF69" w:rsidR="008E384E" w:rsidRPr="00942FA3" w:rsidRDefault="008E384E" w:rsidP="00942FA3">
      <w:pPr>
        <w:jc w:val="both"/>
        <w:rPr>
          <w:rFonts w:ascii="Verdana" w:hAnsi="Verdana" w:cs="Times New Roman"/>
          <w:i/>
          <w:iCs/>
          <w:sz w:val="18"/>
          <w:szCs w:val="18"/>
          <w:u w:val="single"/>
          <w:lang w:val="bg-BG"/>
        </w:rPr>
      </w:pPr>
      <w:r w:rsidRPr="00942FA3">
        <w:rPr>
          <w:rFonts w:ascii="Verdana" w:hAnsi="Verdana"/>
          <w:i/>
          <w:iCs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42FA3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42FA3">
        <w:rPr>
          <w:rFonts w:ascii="Verdana" w:hAnsi="Verdana"/>
          <w:i/>
          <w:iCs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8E384E" w:rsidRPr="00942FA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A0CA5A" w16cex:dateUtc="2025-02-04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009" w14:textId="77777777" w:rsidR="00D75D0B" w:rsidRDefault="00D75D0B" w:rsidP="00A71C2E">
      <w:pPr>
        <w:spacing w:after="0" w:line="240" w:lineRule="auto"/>
      </w:pPr>
      <w:r>
        <w:separator/>
      </w:r>
    </w:p>
  </w:endnote>
  <w:endnote w:type="continuationSeparator" w:id="0">
    <w:p w14:paraId="331D226B" w14:textId="77777777" w:rsidR="00D75D0B" w:rsidRDefault="00D75D0B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EEBFA" w14:textId="3113B166" w:rsidR="006A4124" w:rsidRDefault="006A4124">
    <w:pPr>
      <w:pStyle w:val="Footer"/>
    </w:pPr>
    <w:r>
      <w:rPr>
        <w:noProof/>
        <w:lang w:val="en-GB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896062" wp14:editId="5034680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9364b4bb1e5a1bfa03d34e4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9FA659" w14:textId="5D0B9CC4" w:rsidR="006A4124" w:rsidRDefault="006A4124" w:rsidP="006A41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2189EC63" w14:textId="77777777" w:rsidR="00BB0A80" w:rsidRPr="006A4124" w:rsidRDefault="00BB0A80" w:rsidP="006A412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96062" id="_x0000_t202" coordsize="21600,21600" o:spt="202" path="m,l,21600r21600,l21600,xe">
              <v:stroke joinstyle="miter"/>
              <v:path gradientshapeok="t" o:connecttype="rect"/>
            </v:shapetype>
            <v:shape id="MSIPCM29364b4bb1e5a1bfa03d34e4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BZxyDk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329FA659" w14:textId="5D0B9CC4" w:rsidR="006A4124" w:rsidRDefault="006A4124" w:rsidP="006A41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2189EC63" w14:textId="77777777" w:rsidR="00BB0A80" w:rsidRPr="006A4124" w:rsidRDefault="00BB0A80" w:rsidP="006A412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8EC6" w14:textId="77777777" w:rsidR="00D75D0B" w:rsidRDefault="00D75D0B" w:rsidP="00A71C2E">
      <w:pPr>
        <w:spacing w:after="0" w:line="240" w:lineRule="auto"/>
      </w:pPr>
      <w:r>
        <w:separator/>
      </w:r>
    </w:p>
  </w:footnote>
  <w:footnote w:type="continuationSeparator" w:id="0">
    <w:p w14:paraId="3B4EF9A3" w14:textId="77777777" w:rsidR="00D75D0B" w:rsidRDefault="00D75D0B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96743"/>
    <w:multiLevelType w:val="hybridMultilevel"/>
    <w:tmpl w:val="B84A764E"/>
    <w:lvl w:ilvl="0" w:tplc="EB6E5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41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0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5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F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6E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87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0B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9A01FA"/>
    <w:multiLevelType w:val="multilevel"/>
    <w:tmpl w:val="2A4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336F79"/>
    <w:multiLevelType w:val="hybridMultilevel"/>
    <w:tmpl w:val="5C0A7142"/>
    <w:lvl w:ilvl="0" w:tplc="7BD287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DCC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CB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25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CA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03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2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E6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7F3"/>
    <w:multiLevelType w:val="hybridMultilevel"/>
    <w:tmpl w:val="4D229152"/>
    <w:lvl w:ilvl="0" w:tplc="9D84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C5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0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6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E1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C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C8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E4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4C3E"/>
    <w:multiLevelType w:val="hybridMultilevel"/>
    <w:tmpl w:val="D5908D22"/>
    <w:lvl w:ilvl="0" w:tplc="A1F47F58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E1128"/>
    <w:multiLevelType w:val="hybridMultilevel"/>
    <w:tmpl w:val="DB668626"/>
    <w:lvl w:ilvl="0" w:tplc="DDD8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E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8B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6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62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C2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7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C0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EE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DB92"/>
    <w:multiLevelType w:val="hybridMultilevel"/>
    <w:tmpl w:val="03EA8BC6"/>
    <w:lvl w:ilvl="0" w:tplc="D7740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A28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CA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00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7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6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0C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24B27"/>
    <w:multiLevelType w:val="hybridMultilevel"/>
    <w:tmpl w:val="184EE334"/>
    <w:lvl w:ilvl="0" w:tplc="FE3C0A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AA4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40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A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D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4A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6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02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E4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"/>
  </w:num>
  <w:num w:numId="5">
    <w:abstractNumId w:val="14"/>
  </w:num>
  <w:num w:numId="6">
    <w:abstractNumId w:val="17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2E"/>
    <w:rsid w:val="00004DDC"/>
    <w:rsid w:val="00016B71"/>
    <w:rsid w:val="00023EB6"/>
    <w:rsid w:val="00025D99"/>
    <w:rsid w:val="0003040E"/>
    <w:rsid w:val="00034A6D"/>
    <w:rsid w:val="0005020B"/>
    <w:rsid w:val="00050DC5"/>
    <w:rsid w:val="00054771"/>
    <w:rsid w:val="0005717B"/>
    <w:rsid w:val="00070B43"/>
    <w:rsid w:val="000713EB"/>
    <w:rsid w:val="00071E0B"/>
    <w:rsid w:val="000734E2"/>
    <w:rsid w:val="000D5757"/>
    <w:rsid w:val="000E11BE"/>
    <w:rsid w:val="000E5A83"/>
    <w:rsid w:val="000F248C"/>
    <w:rsid w:val="000F38FB"/>
    <w:rsid w:val="000F5E08"/>
    <w:rsid w:val="00100319"/>
    <w:rsid w:val="0011588A"/>
    <w:rsid w:val="0011735D"/>
    <w:rsid w:val="001203E1"/>
    <w:rsid w:val="00145664"/>
    <w:rsid w:val="001508B6"/>
    <w:rsid w:val="001565AE"/>
    <w:rsid w:val="0016226B"/>
    <w:rsid w:val="001640FF"/>
    <w:rsid w:val="00180B5D"/>
    <w:rsid w:val="0018686C"/>
    <w:rsid w:val="00192BD6"/>
    <w:rsid w:val="00193370"/>
    <w:rsid w:val="001A2A8A"/>
    <w:rsid w:val="001A64B5"/>
    <w:rsid w:val="001C2684"/>
    <w:rsid w:val="001C5EE0"/>
    <w:rsid w:val="001D1E44"/>
    <w:rsid w:val="001D65B4"/>
    <w:rsid w:val="001E6895"/>
    <w:rsid w:val="001F518A"/>
    <w:rsid w:val="001F6443"/>
    <w:rsid w:val="00201DC8"/>
    <w:rsid w:val="00211322"/>
    <w:rsid w:val="00211740"/>
    <w:rsid w:val="00211792"/>
    <w:rsid w:val="002376E5"/>
    <w:rsid w:val="0024229A"/>
    <w:rsid w:val="00242F92"/>
    <w:rsid w:val="002470EE"/>
    <w:rsid w:val="00251825"/>
    <w:rsid w:val="00252A26"/>
    <w:rsid w:val="002811B5"/>
    <w:rsid w:val="00281729"/>
    <w:rsid w:val="00286C1E"/>
    <w:rsid w:val="0028778C"/>
    <w:rsid w:val="00287F7A"/>
    <w:rsid w:val="0028E65A"/>
    <w:rsid w:val="002A1285"/>
    <w:rsid w:val="002C2A8E"/>
    <w:rsid w:val="002D2E3C"/>
    <w:rsid w:val="002E2D54"/>
    <w:rsid w:val="002E5666"/>
    <w:rsid w:val="002F0F0A"/>
    <w:rsid w:val="002F45FB"/>
    <w:rsid w:val="00305C14"/>
    <w:rsid w:val="00306D86"/>
    <w:rsid w:val="00312799"/>
    <w:rsid w:val="00314103"/>
    <w:rsid w:val="00314D13"/>
    <w:rsid w:val="0032197E"/>
    <w:rsid w:val="00321B27"/>
    <w:rsid w:val="003279C7"/>
    <w:rsid w:val="00335E3A"/>
    <w:rsid w:val="00340A04"/>
    <w:rsid w:val="00344673"/>
    <w:rsid w:val="003648FC"/>
    <w:rsid w:val="00385AAC"/>
    <w:rsid w:val="003909CE"/>
    <w:rsid w:val="00390A21"/>
    <w:rsid w:val="003938C2"/>
    <w:rsid w:val="00397EA9"/>
    <w:rsid w:val="003B6B2C"/>
    <w:rsid w:val="003C3084"/>
    <w:rsid w:val="003D62EF"/>
    <w:rsid w:val="003D7816"/>
    <w:rsid w:val="003E0733"/>
    <w:rsid w:val="003F69BF"/>
    <w:rsid w:val="00411089"/>
    <w:rsid w:val="00412CCF"/>
    <w:rsid w:val="004222F8"/>
    <w:rsid w:val="004260AB"/>
    <w:rsid w:val="0043240C"/>
    <w:rsid w:val="00435287"/>
    <w:rsid w:val="00442895"/>
    <w:rsid w:val="00465464"/>
    <w:rsid w:val="00475B8B"/>
    <w:rsid w:val="0048151A"/>
    <w:rsid w:val="00482FC6"/>
    <w:rsid w:val="004862DA"/>
    <w:rsid w:val="00486675"/>
    <w:rsid w:val="00492F27"/>
    <w:rsid w:val="004A2B9C"/>
    <w:rsid w:val="004B36F6"/>
    <w:rsid w:val="004B39B5"/>
    <w:rsid w:val="004B56FF"/>
    <w:rsid w:val="004C2C33"/>
    <w:rsid w:val="004C46ED"/>
    <w:rsid w:val="004D0CE6"/>
    <w:rsid w:val="004D2515"/>
    <w:rsid w:val="004D7463"/>
    <w:rsid w:val="004E06F3"/>
    <w:rsid w:val="004E0870"/>
    <w:rsid w:val="004E3E49"/>
    <w:rsid w:val="004E5042"/>
    <w:rsid w:val="004F0CFF"/>
    <w:rsid w:val="004F22C1"/>
    <w:rsid w:val="004F76C9"/>
    <w:rsid w:val="0050260C"/>
    <w:rsid w:val="00502A52"/>
    <w:rsid w:val="005138F2"/>
    <w:rsid w:val="005240EB"/>
    <w:rsid w:val="00527B50"/>
    <w:rsid w:val="005344B9"/>
    <w:rsid w:val="005364E4"/>
    <w:rsid w:val="00540784"/>
    <w:rsid w:val="00540D32"/>
    <w:rsid w:val="00551271"/>
    <w:rsid w:val="00554C44"/>
    <w:rsid w:val="00555F21"/>
    <w:rsid w:val="00572D48"/>
    <w:rsid w:val="00572DE3"/>
    <w:rsid w:val="00586620"/>
    <w:rsid w:val="00594C6D"/>
    <w:rsid w:val="00594CAD"/>
    <w:rsid w:val="005A36C1"/>
    <w:rsid w:val="005A7B2B"/>
    <w:rsid w:val="005B0A41"/>
    <w:rsid w:val="005B10E5"/>
    <w:rsid w:val="005B50DF"/>
    <w:rsid w:val="005B7A50"/>
    <w:rsid w:val="005C60C4"/>
    <w:rsid w:val="005D045F"/>
    <w:rsid w:val="005D40A7"/>
    <w:rsid w:val="005D4BB2"/>
    <w:rsid w:val="005D6457"/>
    <w:rsid w:val="005D6DC0"/>
    <w:rsid w:val="005F3EAE"/>
    <w:rsid w:val="006017DC"/>
    <w:rsid w:val="00602B70"/>
    <w:rsid w:val="006101B6"/>
    <w:rsid w:val="00612A4B"/>
    <w:rsid w:val="006146D6"/>
    <w:rsid w:val="00617C1B"/>
    <w:rsid w:val="0062092F"/>
    <w:rsid w:val="006254F9"/>
    <w:rsid w:val="00640FC3"/>
    <w:rsid w:val="006465D0"/>
    <w:rsid w:val="0066303E"/>
    <w:rsid w:val="0066788A"/>
    <w:rsid w:val="00667ADB"/>
    <w:rsid w:val="006835C7"/>
    <w:rsid w:val="00683697"/>
    <w:rsid w:val="00685105"/>
    <w:rsid w:val="00686451"/>
    <w:rsid w:val="006965AC"/>
    <w:rsid w:val="006A4124"/>
    <w:rsid w:val="006A46D3"/>
    <w:rsid w:val="006B2667"/>
    <w:rsid w:val="006C23F6"/>
    <w:rsid w:val="006C28BA"/>
    <w:rsid w:val="006C5BF9"/>
    <w:rsid w:val="006D253D"/>
    <w:rsid w:val="006D405D"/>
    <w:rsid w:val="006F235C"/>
    <w:rsid w:val="006F2493"/>
    <w:rsid w:val="006F58C8"/>
    <w:rsid w:val="006F69FE"/>
    <w:rsid w:val="006F79AB"/>
    <w:rsid w:val="00706885"/>
    <w:rsid w:val="00712354"/>
    <w:rsid w:val="00712750"/>
    <w:rsid w:val="007210F7"/>
    <w:rsid w:val="007222CB"/>
    <w:rsid w:val="0072295F"/>
    <w:rsid w:val="007329DA"/>
    <w:rsid w:val="00743AE2"/>
    <w:rsid w:val="00745EBD"/>
    <w:rsid w:val="00766FC4"/>
    <w:rsid w:val="00794698"/>
    <w:rsid w:val="007A250C"/>
    <w:rsid w:val="007A2DE7"/>
    <w:rsid w:val="007A3C31"/>
    <w:rsid w:val="007A4197"/>
    <w:rsid w:val="007A444D"/>
    <w:rsid w:val="007C03C6"/>
    <w:rsid w:val="007C4F2B"/>
    <w:rsid w:val="007D02EC"/>
    <w:rsid w:val="007D2B2A"/>
    <w:rsid w:val="007D3DBB"/>
    <w:rsid w:val="007D7F00"/>
    <w:rsid w:val="007E4BA2"/>
    <w:rsid w:val="007E53BB"/>
    <w:rsid w:val="007E7137"/>
    <w:rsid w:val="007F2191"/>
    <w:rsid w:val="007F25F9"/>
    <w:rsid w:val="00805B8A"/>
    <w:rsid w:val="00813F29"/>
    <w:rsid w:val="00823D89"/>
    <w:rsid w:val="008302CB"/>
    <w:rsid w:val="00830A6C"/>
    <w:rsid w:val="008327B1"/>
    <w:rsid w:val="0083402B"/>
    <w:rsid w:val="008348FB"/>
    <w:rsid w:val="00834F1D"/>
    <w:rsid w:val="008404A3"/>
    <w:rsid w:val="00850458"/>
    <w:rsid w:val="0085075D"/>
    <w:rsid w:val="008606F7"/>
    <w:rsid w:val="00866A94"/>
    <w:rsid w:val="00890F5C"/>
    <w:rsid w:val="008937B7"/>
    <w:rsid w:val="008939CD"/>
    <w:rsid w:val="008A15A5"/>
    <w:rsid w:val="008A24B3"/>
    <w:rsid w:val="008A46C1"/>
    <w:rsid w:val="008A73CC"/>
    <w:rsid w:val="008B4357"/>
    <w:rsid w:val="008C6561"/>
    <w:rsid w:val="008D15C4"/>
    <w:rsid w:val="008E13E4"/>
    <w:rsid w:val="008E1F99"/>
    <w:rsid w:val="008E31D8"/>
    <w:rsid w:val="008E384E"/>
    <w:rsid w:val="008E49F7"/>
    <w:rsid w:val="008E6DB5"/>
    <w:rsid w:val="008F70F7"/>
    <w:rsid w:val="00900A7B"/>
    <w:rsid w:val="00901191"/>
    <w:rsid w:val="00905AE8"/>
    <w:rsid w:val="00905C10"/>
    <w:rsid w:val="00907A54"/>
    <w:rsid w:val="00910802"/>
    <w:rsid w:val="009111D3"/>
    <w:rsid w:val="00913C00"/>
    <w:rsid w:val="00916351"/>
    <w:rsid w:val="0092160E"/>
    <w:rsid w:val="009220FF"/>
    <w:rsid w:val="00942FA3"/>
    <w:rsid w:val="009458A9"/>
    <w:rsid w:val="0095412A"/>
    <w:rsid w:val="009576CA"/>
    <w:rsid w:val="0096098F"/>
    <w:rsid w:val="00962741"/>
    <w:rsid w:val="00963054"/>
    <w:rsid w:val="0098736C"/>
    <w:rsid w:val="00991058"/>
    <w:rsid w:val="00993FAF"/>
    <w:rsid w:val="00994CAC"/>
    <w:rsid w:val="009A047F"/>
    <w:rsid w:val="009B3D70"/>
    <w:rsid w:val="009B7AEB"/>
    <w:rsid w:val="009C1466"/>
    <w:rsid w:val="009C43DD"/>
    <w:rsid w:val="009D28A5"/>
    <w:rsid w:val="009D407B"/>
    <w:rsid w:val="009E130A"/>
    <w:rsid w:val="009E14F7"/>
    <w:rsid w:val="009E272B"/>
    <w:rsid w:val="009E5015"/>
    <w:rsid w:val="00A02622"/>
    <w:rsid w:val="00A14AFE"/>
    <w:rsid w:val="00A14B87"/>
    <w:rsid w:val="00A1501A"/>
    <w:rsid w:val="00A3273C"/>
    <w:rsid w:val="00A35C38"/>
    <w:rsid w:val="00A36FE6"/>
    <w:rsid w:val="00A41F7D"/>
    <w:rsid w:val="00A46CCE"/>
    <w:rsid w:val="00A46D46"/>
    <w:rsid w:val="00A514AC"/>
    <w:rsid w:val="00A53946"/>
    <w:rsid w:val="00A5605D"/>
    <w:rsid w:val="00A70001"/>
    <w:rsid w:val="00A71C2E"/>
    <w:rsid w:val="00A762B8"/>
    <w:rsid w:val="00A8346A"/>
    <w:rsid w:val="00A92F1C"/>
    <w:rsid w:val="00A946E0"/>
    <w:rsid w:val="00A97E13"/>
    <w:rsid w:val="00AA73DD"/>
    <w:rsid w:val="00AB28FB"/>
    <w:rsid w:val="00AB4BC5"/>
    <w:rsid w:val="00AC35F7"/>
    <w:rsid w:val="00AC4F0B"/>
    <w:rsid w:val="00AE6EA5"/>
    <w:rsid w:val="00AF11FF"/>
    <w:rsid w:val="00B05ADB"/>
    <w:rsid w:val="00B13347"/>
    <w:rsid w:val="00B2331E"/>
    <w:rsid w:val="00B25302"/>
    <w:rsid w:val="00B348F0"/>
    <w:rsid w:val="00B407B7"/>
    <w:rsid w:val="00B42D72"/>
    <w:rsid w:val="00B47926"/>
    <w:rsid w:val="00B56CA6"/>
    <w:rsid w:val="00B639AB"/>
    <w:rsid w:val="00B63B36"/>
    <w:rsid w:val="00B72527"/>
    <w:rsid w:val="00B80381"/>
    <w:rsid w:val="00B83D32"/>
    <w:rsid w:val="00B840E1"/>
    <w:rsid w:val="00B845F1"/>
    <w:rsid w:val="00B86A37"/>
    <w:rsid w:val="00B907E6"/>
    <w:rsid w:val="00B92E5C"/>
    <w:rsid w:val="00B95FFC"/>
    <w:rsid w:val="00BA1578"/>
    <w:rsid w:val="00BA3522"/>
    <w:rsid w:val="00BA5263"/>
    <w:rsid w:val="00BB07EE"/>
    <w:rsid w:val="00BB0A80"/>
    <w:rsid w:val="00BB2B3C"/>
    <w:rsid w:val="00BB6828"/>
    <w:rsid w:val="00BC2506"/>
    <w:rsid w:val="00BC3296"/>
    <w:rsid w:val="00BD2386"/>
    <w:rsid w:val="00BE132F"/>
    <w:rsid w:val="00BE6AF8"/>
    <w:rsid w:val="00C02841"/>
    <w:rsid w:val="00C07CC4"/>
    <w:rsid w:val="00C1375D"/>
    <w:rsid w:val="00C217C9"/>
    <w:rsid w:val="00C3100E"/>
    <w:rsid w:val="00C35251"/>
    <w:rsid w:val="00C42C22"/>
    <w:rsid w:val="00C42E6F"/>
    <w:rsid w:val="00C609D8"/>
    <w:rsid w:val="00C82855"/>
    <w:rsid w:val="00C93839"/>
    <w:rsid w:val="00C940DA"/>
    <w:rsid w:val="00CA76C1"/>
    <w:rsid w:val="00CA797E"/>
    <w:rsid w:val="00CB272E"/>
    <w:rsid w:val="00CC03AA"/>
    <w:rsid w:val="00CD2599"/>
    <w:rsid w:val="00CD559E"/>
    <w:rsid w:val="00CE732D"/>
    <w:rsid w:val="00D03469"/>
    <w:rsid w:val="00D03AF8"/>
    <w:rsid w:val="00D16173"/>
    <w:rsid w:val="00D21171"/>
    <w:rsid w:val="00D211DD"/>
    <w:rsid w:val="00D2125C"/>
    <w:rsid w:val="00D21EF0"/>
    <w:rsid w:val="00D303F2"/>
    <w:rsid w:val="00D349C6"/>
    <w:rsid w:val="00D373AC"/>
    <w:rsid w:val="00D53C2F"/>
    <w:rsid w:val="00D643B6"/>
    <w:rsid w:val="00D66A50"/>
    <w:rsid w:val="00D75D0B"/>
    <w:rsid w:val="00D83EBF"/>
    <w:rsid w:val="00D87D1D"/>
    <w:rsid w:val="00D92E8F"/>
    <w:rsid w:val="00DA50D2"/>
    <w:rsid w:val="00DB5E0F"/>
    <w:rsid w:val="00DC4DBE"/>
    <w:rsid w:val="00DC6779"/>
    <w:rsid w:val="00DC7BC1"/>
    <w:rsid w:val="00DE67BD"/>
    <w:rsid w:val="00DE7643"/>
    <w:rsid w:val="00DE7856"/>
    <w:rsid w:val="00DF6610"/>
    <w:rsid w:val="00E00C5C"/>
    <w:rsid w:val="00E03344"/>
    <w:rsid w:val="00E14B6D"/>
    <w:rsid w:val="00E15706"/>
    <w:rsid w:val="00E23579"/>
    <w:rsid w:val="00E26EDF"/>
    <w:rsid w:val="00E447C9"/>
    <w:rsid w:val="00E47AEB"/>
    <w:rsid w:val="00E53C46"/>
    <w:rsid w:val="00E571E9"/>
    <w:rsid w:val="00E61B5A"/>
    <w:rsid w:val="00E7743C"/>
    <w:rsid w:val="00E8319F"/>
    <w:rsid w:val="00E94891"/>
    <w:rsid w:val="00E94C43"/>
    <w:rsid w:val="00EA1116"/>
    <w:rsid w:val="00EB0FA6"/>
    <w:rsid w:val="00EB6D29"/>
    <w:rsid w:val="00EC38AE"/>
    <w:rsid w:val="00ED038F"/>
    <w:rsid w:val="00EF4F56"/>
    <w:rsid w:val="00EF5208"/>
    <w:rsid w:val="00F148A2"/>
    <w:rsid w:val="00F20884"/>
    <w:rsid w:val="00F208E9"/>
    <w:rsid w:val="00F23672"/>
    <w:rsid w:val="00F30E8F"/>
    <w:rsid w:val="00F31E5E"/>
    <w:rsid w:val="00F32EAC"/>
    <w:rsid w:val="00F3496F"/>
    <w:rsid w:val="00F368BA"/>
    <w:rsid w:val="00F4468C"/>
    <w:rsid w:val="00F46228"/>
    <w:rsid w:val="00F53EA7"/>
    <w:rsid w:val="00F55944"/>
    <w:rsid w:val="00F63377"/>
    <w:rsid w:val="00F64851"/>
    <w:rsid w:val="00F65A2C"/>
    <w:rsid w:val="00F66819"/>
    <w:rsid w:val="00F709E2"/>
    <w:rsid w:val="00F726AF"/>
    <w:rsid w:val="00F75339"/>
    <w:rsid w:val="00F907CB"/>
    <w:rsid w:val="00F90941"/>
    <w:rsid w:val="00FA13C5"/>
    <w:rsid w:val="00FA32B3"/>
    <w:rsid w:val="00FA7D30"/>
    <w:rsid w:val="00FB14A8"/>
    <w:rsid w:val="00FD5853"/>
    <w:rsid w:val="00FE097B"/>
    <w:rsid w:val="00FF1516"/>
    <w:rsid w:val="013C64BB"/>
    <w:rsid w:val="019FDC4E"/>
    <w:rsid w:val="01BB0CC7"/>
    <w:rsid w:val="02926B91"/>
    <w:rsid w:val="02C308AF"/>
    <w:rsid w:val="0336C614"/>
    <w:rsid w:val="036F4725"/>
    <w:rsid w:val="04102418"/>
    <w:rsid w:val="044EF56A"/>
    <w:rsid w:val="049B4CAB"/>
    <w:rsid w:val="0522C340"/>
    <w:rsid w:val="054742C4"/>
    <w:rsid w:val="0585EB5B"/>
    <w:rsid w:val="05907E5F"/>
    <w:rsid w:val="05EC0D59"/>
    <w:rsid w:val="060539EE"/>
    <w:rsid w:val="069F020D"/>
    <w:rsid w:val="06C2DC80"/>
    <w:rsid w:val="06CB961F"/>
    <w:rsid w:val="070D113D"/>
    <w:rsid w:val="081C320A"/>
    <w:rsid w:val="088B76F2"/>
    <w:rsid w:val="08C031CA"/>
    <w:rsid w:val="096E4E95"/>
    <w:rsid w:val="099F8BA9"/>
    <w:rsid w:val="09C53B1C"/>
    <w:rsid w:val="0AD540C0"/>
    <w:rsid w:val="0B474FBD"/>
    <w:rsid w:val="0B54AB28"/>
    <w:rsid w:val="0B757D06"/>
    <w:rsid w:val="0C6665F8"/>
    <w:rsid w:val="0D3BFB5A"/>
    <w:rsid w:val="0D4FE298"/>
    <w:rsid w:val="0D9839A0"/>
    <w:rsid w:val="0E3C9780"/>
    <w:rsid w:val="0E829E4D"/>
    <w:rsid w:val="0E99D62B"/>
    <w:rsid w:val="0EB5200F"/>
    <w:rsid w:val="0F5EF28A"/>
    <w:rsid w:val="0F61C646"/>
    <w:rsid w:val="0F92067D"/>
    <w:rsid w:val="0FE33ABD"/>
    <w:rsid w:val="1042D17A"/>
    <w:rsid w:val="10EB84D0"/>
    <w:rsid w:val="116BEBAD"/>
    <w:rsid w:val="11A371DF"/>
    <w:rsid w:val="1235CC39"/>
    <w:rsid w:val="1250B635"/>
    <w:rsid w:val="13187A15"/>
    <w:rsid w:val="1394588F"/>
    <w:rsid w:val="15895995"/>
    <w:rsid w:val="16322ECE"/>
    <w:rsid w:val="16794540"/>
    <w:rsid w:val="169CE682"/>
    <w:rsid w:val="16C83697"/>
    <w:rsid w:val="16EFC4C1"/>
    <w:rsid w:val="17536B5C"/>
    <w:rsid w:val="175AA299"/>
    <w:rsid w:val="175DAA43"/>
    <w:rsid w:val="1843CD6E"/>
    <w:rsid w:val="1867E950"/>
    <w:rsid w:val="1881F084"/>
    <w:rsid w:val="18DFE9EF"/>
    <w:rsid w:val="1937016D"/>
    <w:rsid w:val="1A27BE6F"/>
    <w:rsid w:val="1B232F2F"/>
    <w:rsid w:val="1B30448F"/>
    <w:rsid w:val="1B54512B"/>
    <w:rsid w:val="1B5D623C"/>
    <w:rsid w:val="1B651173"/>
    <w:rsid w:val="1BE0EFEA"/>
    <w:rsid w:val="1BE99011"/>
    <w:rsid w:val="1C2AA0E6"/>
    <w:rsid w:val="1C2BCE5C"/>
    <w:rsid w:val="1C2C29CF"/>
    <w:rsid w:val="1CE85273"/>
    <w:rsid w:val="1CEDBA14"/>
    <w:rsid w:val="1CFAFF47"/>
    <w:rsid w:val="1D7351E8"/>
    <w:rsid w:val="1DBD1353"/>
    <w:rsid w:val="1F1FAF83"/>
    <w:rsid w:val="1F62CCA5"/>
    <w:rsid w:val="1F95D11F"/>
    <w:rsid w:val="1FAC7294"/>
    <w:rsid w:val="1FBD0ACB"/>
    <w:rsid w:val="20005499"/>
    <w:rsid w:val="20513C52"/>
    <w:rsid w:val="216AB587"/>
    <w:rsid w:val="2194AD72"/>
    <w:rsid w:val="224D900C"/>
    <w:rsid w:val="22BE6E2B"/>
    <w:rsid w:val="22C6C22F"/>
    <w:rsid w:val="22DBE198"/>
    <w:rsid w:val="232D13AE"/>
    <w:rsid w:val="235A0D2C"/>
    <w:rsid w:val="2428F968"/>
    <w:rsid w:val="2482FF05"/>
    <w:rsid w:val="2572316D"/>
    <w:rsid w:val="257EAC1A"/>
    <w:rsid w:val="2589AA55"/>
    <w:rsid w:val="25CD2E72"/>
    <w:rsid w:val="25FBBA38"/>
    <w:rsid w:val="25FD6C11"/>
    <w:rsid w:val="262BFFB8"/>
    <w:rsid w:val="26593F69"/>
    <w:rsid w:val="26B43404"/>
    <w:rsid w:val="26DDB5A0"/>
    <w:rsid w:val="270B93E4"/>
    <w:rsid w:val="2756F407"/>
    <w:rsid w:val="27B815E7"/>
    <w:rsid w:val="27D3D592"/>
    <w:rsid w:val="27D9D143"/>
    <w:rsid w:val="280FB171"/>
    <w:rsid w:val="2814219D"/>
    <w:rsid w:val="28174027"/>
    <w:rsid w:val="2863ABCB"/>
    <w:rsid w:val="2884A01B"/>
    <w:rsid w:val="28F31028"/>
    <w:rsid w:val="292EF2F9"/>
    <w:rsid w:val="29857961"/>
    <w:rsid w:val="2A691355"/>
    <w:rsid w:val="2B16DD60"/>
    <w:rsid w:val="2B1BF0DF"/>
    <w:rsid w:val="2B6882A5"/>
    <w:rsid w:val="2B89E47F"/>
    <w:rsid w:val="2BB651A1"/>
    <w:rsid w:val="2C645D54"/>
    <w:rsid w:val="2C7F99FF"/>
    <w:rsid w:val="2CBB1177"/>
    <w:rsid w:val="2CF92448"/>
    <w:rsid w:val="2DF78A3B"/>
    <w:rsid w:val="2EC6C76D"/>
    <w:rsid w:val="2F66CACB"/>
    <w:rsid w:val="2F88F688"/>
    <w:rsid w:val="2FEBBE9E"/>
    <w:rsid w:val="30298D17"/>
    <w:rsid w:val="309DC86A"/>
    <w:rsid w:val="30A0B8E8"/>
    <w:rsid w:val="30EED95B"/>
    <w:rsid w:val="31528D88"/>
    <w:rsid w:val="3193E0E5"/>
    <w:rsid w:val="31F237A5"/>
    <w:rsid w:val="31FA0E6D"/>
    <w:rsid w:val="32559884"/>
    <w:rsid w:val="3300474F"/>
    <w:rsid w:val="3302B300"/>
    <w:rsid w:val="3348332D"/>
    <w:rsid w:val="33652AB9"/>
    <w:rsid w:val="33AEB869"/>
    <w:rsid w:val="34963A82"/>
    <w:rsid w:val="34D60B8D"/>
    <w:rsid w:val="3512FC59"/>
    <w:rsid w:val="35193E4B"/>
    <w:rsid w:val="359807D4"/>
    <w:rsid w:val="35A3A42F"/>
    <w:rsid w:val="361A6EAD"/>
    <w:rsid w:val="3666B9DC"/>
    <w:rsid w:val="36A0DD43"/>
    <w:rsid w:val="36F7A7E7"/>
    <w:rsid w:val="37593062"/>
    <w:rsid w:val="37B33938"/>
    <w:rsid w:val="37C6D7F4"/>
    <w:rsid w:val="37D4BC7E"/>
    <w:rsid w:val="37DA6D0B"/>
    <w:rsid w:val="3856D9CE"/>
    <w:rsid w:val="392F8075"/>
    <w:rsid w:val="39BD749B"/>
    <w:rsid w:val="3A889182"/>
    <w:rsid w:val="3AA7D4E8"/>
    <w:rsid w:val="3AC052EE"/>
    <w:rsid w:val="3B3A18DE"/>
    <w:rsid w:val="3BA58F2A"/>
    <w:rsid w:val="3BD9A44A"/>
    <w:rsid w:val="3BE4A019"/>
    <w:rsid w:val="3C38F85E"/>
    <w:rsid w:val="3C406C4F"/>
    <w:rsid w:val="3C887A1A"/>
    <w:rsid w:val="3D592C1B"/>
    <w:rsid w:val="3DE812D6"/>
    <w:rsid w:val="3E765EDE"/>
    <w:rsid w:val="3E948D2C"/>
    <w:rsid w:val="3EB2BCB9"/>
    <w:rsid w:val="3EB9174C"/>
    <w:rsid w:val="3F4B88F6"/>
    <w:rsid w:val="3FB45043"/>
    <w:rsid w:val="3FBCD55E"/>
    <w:rsid w:val="40271175"/>
    <w:rsid w:val="4182961A"/>
    <w:rsid w:val="41A9BB93"/>
    <w:rsid w:val="41BC29A7"/>
    <w:rsid w:val="41C2537F"/>
    <w:rsid w:val="41D65BE7"/>
    <w:rsid w:val="41F53BD5"/>
    <w:rsid w:val="429C9639"/>
    <w:rsid w:val="42C5FA64"/>
    <w:rsid w:val="42F61ACF"/>
    <w:rsid w:val="434313EF"/>
    <w:rsid w:val="439BD5FC"/>
    <w:rsid w:val="43E974DD"/>
    <w:rsid w:val="450482D7"/>
    <w:rsid w:val="451956E4"/>
    <w:rsid w:val="45D0B44F"/>
    <w:rsid w:val="45D5095B"/>
    <w:rsid w:val="45EAB018"/>
    <w:rsid w:val="4673AB0F"/>
    <w:rsid w:val="4686FF6E"/>
    <w:rsid w:val="46960A08"/>
    <w:rsid w:val="4699A4EE"/>
    <w:rsid w:val="47D0CC73"/>
    <w:rsid w:val="483D665B"/>
    <w:rsid w:val="4866B2F1"/>
    <w:rsid w:val="48710935"/>
    <w:rsid w:val="489F3189"/>
    <w:rsid w:val="48F155C5"/>
    <w:rsid w:val="48F78FB1"/>
    <w:rsid w:val="49279C8F"/>
    <w:rsid w:val="49DFA06D"/>
    <w:rsid w:val="49F86F87"/>
    <w:rsid w:val="4A23D245"/>
    <w:rsid w:val="4A7DC046"/>
    <w:rsid w:val="4AC50E07"/>
    <w:rsid w:val="4B117AF3"/>
    <w:rsid w:val="4C0078AF"/>
    <w:rsid w:val="4C1195BF"/>
    <w:rsid w:val="4CE697FC"/>
    <w:rsid w:val="4D124E3D"/>
    <w:rsid w:val="4D42AEA5"/>
    <w:rsid w:val="4D87B184"/>
    <w:rsid w:val="4DAAA255"/>
    <w:rsid w:val="4DBCE728"/>
    <w:rsid w:val="4E5BFDD0"/>
    <w:rsid w:val="4E99BA6F"/>
    <w:rsid w:val="4EB54E17"/>
    <w:rsid w:val="5075E500"/>
    <w:rsid w:val="507B8FB0"/>
    <w:rsid w:val="50881D54"/>
    <w:rsid w:val="5239C99B"/>
    <w:rsid w:val="52B4F4F9"/>
    <w:rsid w:val="52D3573D"/>
    <w:rsid w:val="5344E4FF"/>
    <w:rsid w:val="53FA42F6"/>
    <w:rsid w:val="54781F89"/>
    <w:rsid w:val="5491EB21"/>
    <w:rsid w:val="54CBFEDE"/>
    <w:rsid w:val="54F16F75"/>
    <w:rsid w:val="56512E45"/>
    <w:rsid w:val="56941735"/>
    <w:rsid w:val="5753E624"/>
    <w:rsid w:val="57B98E0A"/>
    <w:rsid w:val="580CF94A"/>
    <w:rsid w:val="5856CAF3"/>
    <w:rsid w:val="590CBD96"/>
    <w:rsid w:val="59EE4709"/>
    <w:rsid w:val="5A29C42E"/>
    <w:rsid w:val="5A62C4A0"/>
    <w:rsid w:val="5B322227"/>
    <w:rsid w:val="5BB29E10"/>
    <w:rsid w:val="5BCCB109"/>
    <w:rsid w:val="5BD7AEE3"/>
    <w:rsid w:val="5C2DEAFF"/>
    <w:rsid w:val="5C441E86"/>
    <w:rsid w:val="5C525889"/>
    <w:rsid w:val="5C6B6429"/>
    <w:rsid w:val="5CE2CC8F"/>
    <w:rsid w:val="5D40F40F"/>
    <w:rsid w:val="5D53E961"/>
    <w:rsid w:val="5D6B91D7"/>
    <w:rsid w:val="5DB58C5E"/>
    <w:rsid w:val="5E7B2CC3"/>
    <w:rsid w:val="5F153CBD"/>
    <w:rsid w:val="5F7B0E90"/>
    <w:rsid w:val="6063221D"/>
    <w:rsid w:val="60CB4774"/>
    <w:rsid w:val="60F3BB0C"/>
    <w:rsid w:val="616D850F"/>
    <w:rsid w:val="616F96BF"/>
    <w:rsid w:val="617817C2"/>
    <w:rsid w:val="61D533AE"/>
    <w:rsid w:val="6240FAA9"/>
    <w:rsid w:val="62B10C05"/>
    <w:rsid w:val="62EC7135"/>
    <w:rsid w:val="62F752C0"/>
    <w:rsid w:val="62FA09C9"/>
    <w:rsid w:val="6333E4F2"/>
    <w:rsid w:val="6376161C"/>
    <w:rsid w:val="63F19F80"/>
    <w:rsid w:val="640202D3"/>
    <w:rsid w:val="64193AAC"/>
    <w:rsid w:val="646D93B9"/>
    <w:rsid w:val="649EE7D5"/>
    <w:rsid w:val="6503B5A2"/>
    <w:rsid w:val="65642D89"/>
    <w:rsid w:val="658337A7"/>
    <w:rsid w:val="65D68557"/>
    <w:rsid w:val="660F6263"/>
    <w:rsid w:val="662A0A10"/>
    <w:rsid w:val="667C178B"/>
    <w:rsid w:val="670D6A5F"/>
    <w:rsid w:val="6780F1A1"/>
    <w:rsid w:val="6788C69F"/>
    <w:rsid w:val="67CB0EA8"/>
    <w:rsid w:val="68038D78"/>
    <w:rsid w:val="681C113C"/>
    <w:rsid w:val="683A6600"/>
    <w:rsid w:val="68A32454"/>
    <w:rsid w:val="68B15020"/>
    <w:rsid w:val="692F8A6D"/>
    <w:rsid w:val="6984FB71"/>
    <w:rsid w:val="69EBC797"/>
    <w:rsid w:val="6A9108B8"/>
    <w:rsid w:val="6AA42F48"/>
    <w:rsid w:val="6ABB075C"/>
    <w:rsid w:val="6ACFEFEC"/>
    <w:rsid w:val="6B4440A3"/>
    <w:rsid w:val="6B4B6A8A"/>
    <w:rsid w:val="6B66F1F0"/>
    <w:rsid w:val="6CC60759"/>
    <w:rsid w:val="6CF48CC9"/>
    <w:rsid w:val="6E08E65F"/>
    <w:rsid w:val="6E19C7FC"/>
    <w:rsid w:val="6EA1C269"/>
    <w:rsid w:val="6EA74DB9"/>
    <w:rsid w:val="6EC8B04A"/>
    <w:rsid w:val="6F23051F"/>
    <w:rsid w:val="6F772D79"/>
    <w:rsid w:val="6F89F1FE"/>
    <w:rsid w:val="6F8B8A5C"/>
    <w:rsid w:val="6FAAF445"/>
    <w:rsid w:val="6FBF3B0D"/>
    <w:rsid w:val="70260607"/>
    <w:rsid w:val="7108CECF"/>
    <w:rsid w:val="711FBAB3"/>
    <w:rsid w:val="71246DF4"/>
    <w:rsid w:val="718266B0"/>
    <w:rsid w:val="71A247F5"/>
    <w:rsid w:val="72F11B65"/>
    <w:rsid w:val="7311AED0"/>
    <w:rsid w:val="73447D86"/>
    <w:rsid w:val="7404E484"/>
    <w:rsid w:val="74B46427"/>
    <w:rsid w:val="74FAC5B6"/>
    <w:rsid w:val="765EFFCC"/>
    <w:rsid w:val="76EBAD81"/>
    <w:rsid w:val="771EEFA4"/>
    <w:rsid w:val="7788F710"/>
    <w:rsid w:val="77997CDF"/>
    <w:rsid w:val="77B193E5"/>
    <w:rsid w:val="77B1C3C7"/>
    <w:rsid w:val="791932CE"/>
    <w:rsid w:val="791A38BA"/>
    <w:rsid w:val="792F9A4F"/>
    <w:rsid w:val="7A12D88D"/>
    <w:rsid w:val="7AFEE124"/>
    <w:rsid w:val="7B455447"/>
    <w:rsid w:val="7B7BE4BB"/>
    <w:rsid w:val="7BC99B31"/>
    <w:rsid w:val="7BF102BF"/>
    <w:rsid w:val="7C15E107"/>
    <w:rsid w:val="7C2DEF9C"/>
    <w:rsid w:val="7C75A473"/>
    <w:rsid w:val="7D7D83CB"/>
    <w:rsid w:val="7DA84843"/>
    <w:rsid w:val="7DF28C79"/>
    <w:rsid w:val="7E34BA63"/>
    <w:rsid w:val="7E82DD5E"/>
    <w:rsid w:val="7ED1CA59"/>
    <w:rsid w:val="7F524E1A"/>
    <w:rsid w:val="7FAD98C5"/>
    <w:rsid w:val="7FCC5265"/>
    <w:rsid w:val="7FE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f01">
    <w:name w:val="cf01"/>
    <w:basedOn w:val="DefaultParagraphFont"/>
    <w:rsid w:val="00F66819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galaxy-2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galaxy-20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3B90A-02CB-4573-B47A-6E21E8774FFD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646928C0-D28B-4F45-B405-BD87F59CE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93E0A-B593-44C4-896E-C9BE610B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dcterms:created xsi:type="dcterms:W3CDTF">2025-02-05T14:51:00Z</dcterms:created>
  <dcterms:modified xsi:type="dcterms:W3CDTF">2025-02-06T15:51:00Z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2025-02-05T08:50:02Z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53000a75-459c-44d7-8f72-56ed0c5170a9</vt:lpwstr>
  </property>
  <property fmtid="{D5CDD505-2E9C-101B-9397-08002B2CF9AE}" pid="10" name="MSIP_Label_91665e81-b407-4c05-bc63-9319ce4a6025_ContentBits">
    <vt:lpwstr>2</vt:lpwstr>
  </property>
</Properties>
</file>